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A6B" w:rsidRPr="005E5A6B" w:rsidRDefault="005E5A6B" w:rsidP="005E5A6B">
      <w:pPr>
        <w:tabs>
          <w:tab w:val="left" w:pos="2716"/>
        </w:tabs>
        <w:spacing w:line="360" w:lineRule="auto"/>
        <w:jc w:val="center"/>
        <w:rPr>
          <w:rFonts w:ascii="仿宋_GB2312" w:eastAsia="仿宋_GB2312"/>
          <w:color w:val="000000" w:themeColor="text1"/>
          <w:w w:val="90"/>
          <w:sz w:val="28"/>
          <w:szCs w:val="28"/>
        </w:rPr>
      </w:pPr>
      <w:r w:rsidRPr="005E5A6B">
        <w:rPr>
          <w:rFonts w:ascii="仿宋_GB2312" w:eastAsia="仿宋_GB2312" w:hint="eastAsia"/>
          <w:noProof/>
          <w:color w:val="000000" w:themeColor="text1"/>
          <w:w w:val="90"/>
          <w:sz w:val="28"/>
          <w:szCs w:val="28"/>
        </w:rPr>
        <w:drawing>
          <wp:anchor distT="0" distB="0" distL="114300" distR="114300" simplePos="0" relativeHeight="251659264" behindDoc="1" locked="0" layoutInCell="1" allowOverlap="1" wp14:anchorId="1F05D2EC" wp14:editId="3D7972BD">
            <wp:simplePos x="0" y="0"/>
            <wp:positionH relativeFrom="column">
              <wp:posOffset>452755</wp:posOffset>
            </wp:positionH>
            <wp:positionV relativeFrom="paragraph">
              <wp:posOffset>5080</wp:posOffset>
            </wp:positionV>
            <wp:extent cx="2282825" cy="1773555"/>
            <wp:effectExtent l="0" t="0" r="33655" b="24765"/>
            <wp:wrapTight wrapText="bothSides">
              <wp:wrapPolygon edited="0">
                <wp:start x="0" y="0"/>
                <wp:lineTo x="0" y="21345"/>
                <wp:lineTo x="21486" y="21345"/>
                <wp:lineTo x="21486" y="0"/>
                <wp:lineTo x="0" y="0"/>
              </wp:wrapPolygon>
            </wp:wrapTight>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7"/>
                    <a:stretch>
                      <a:fillRect/>
                    </a:stretch>
                  </pic:blipFill>
                  <pic:spPr>
                    <a:xfrm>
                      <a:off x="0" y="0"/>
                      <a:ext cx="2282825" cy="1773555"/>
                    </a:xfrm>
                    <a:prstGeom prst="rect">
                      <a:avLst/>
                    </a:prstGeom>
                  </pic:spPr>
                </pic:pic>
              </a:graphicData>
            </a:graphic>
          </wp:anchor>
        </w:drawing>
      </w: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2020年度广东粤电环保有限公司</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脱硫剂委外检测项目</w:t>
      </w: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1200" w:lineRule="exact"/>
        <w:jc w:val="center"/>
        <w:rPr>
          <w:rFonts w:ascii="仿宋_GB2312" w:eastAsia="仿宋_GB2312"/>
          <w:b/>
          <w:color w:val="000000" w:themeColor="text1"/>
          <w:sz w:val="52"/>
        </w:rPr>
      </w:pPr>
      <w:r w:rsidRPr="005E5A6B">
        <w:rPr>
          <w:rFonts w:ascii="仿宋_GB2312" w:eastAsia="仿宋_GB2312" w:hint="eastAsia"/>
          <w:b/>
          <w:color w:val="000000" w:themeColor="text1"/>
          <w:sz w:val="52"/>
        </w:rPr>
        <w:t>招</w:t>
      </w:r>
    </w:p>
    <w:p w:rsidR="005E5A6B" w:rsidRPr="005E5A6B" w:rsidRDefault="005E5A6B" w:rsidP="005E5A6B">
      <w:pPr>
        <w:spacing w:line="1200" w:lineRule="exact"/>
        <w:jc w:val="center"/>
        <w:rPr>
          <w:rFonts w:ascii="仿宋_GB2312" w:eastAsia="仿宋_GB2312"/>
          <w:b/>
          <w:color w:val="000000" w:themeColor="text1"/>
          <w:sz w:val="52"/>
        </w:rPr>
      </w:pPr>
      <w:r w:rsidRPr="005E5A6B">
        <w:rPr>
          <w:rFonts w:ascii="仿宋_GB2312" w:eastAsia="仿宋_GB2312" w:hint="eastAsia"/>
          <w:b/>
          <w:color w:val="000000" w:themeColor="text1"/>
          <w:sz w:val="52"/>
        </w:rPr>
        <w:t>标</w:t>
      </w:r>
    </w:p>
    <w:p w:rsidR="005E5A6B" w:rsidRPr="005E5A6B" w:rsidRDefault="005E5A6B" w:rsidP="005E5A6B">
      <w:pPr>
        <w:spacing w:line="1200" w:lineRule="exact"/>
        <w:jc w:val="center"/>
        <w:rPr>
          <w:rFonts w:ascii="仿宋_GB2312" w:eastAsia="仿宋_GB2312"/>
          <w:b/>
          <w:color w:val="000000" w:themeColor="text1"/>
          <w:sz w:val="52"/>
        </w:rPr>
      </w:pPr>
      <w:r w:rsidRPr="005E5A6B">
        <w:rPr>
          <w:rFonts w:ascii="仿宋_GB2312" w:eastAsia="仿宋_GB2312" w:hint="eastAsia"/>
          <w:b/>
          <w:color w:val="000000" w:themeColor="text1"/>
          <w:sz w:val="52"/>
        </w:rPr>
        <w:t>文</w:t>
      </w:r>
    </w:p>
    <w:p w:rsidR="005E5A6B" w:rsidRPr="005E5A6B" w:rsidRDefault="005E5A6B" w:rsidP="005E5A6B">
      <w:pPr>
        <w:spacing w:line="1200" w:lineRule="exact"/>
        <w:jc w:val="center"/>
        <w:rPr>
          <w:rFonts w:ascii="仿宋_GB2312" w:eastAsia="仿宋_GB2312"/>
          <w:b/>
          <w:color w:val="000000" w:themeColor="text1"/>
          <w:sz w:val="52"/>
        </w:rPr>
      </w:pPr>
      <w:r w:rsidRPr="005E5A6B">
        <w:rPr>
          <w:rFonts w:ascii="仿宋_GB2312" w:eastAsia="仿宋_GB2312" w:hint="eastAsia"/>
          <w:b/>
          <w:color w:val="000000" w:themeColor="text1"/>
          <w:sz w:val="52"/>
        </w:rPr>
        <w:t>件</w:t>
      </w:r>
    </w:p>
    <w:p w:rsidR="005E5A6B" w:rsidRPr="005E5A6B" w:rsidRDefault="005E5A6B" w:rsidP="005E5A6B">
      <w:pPr>
        <w:spacing w:line="360" w:lineRule="auto"/>
        <w:rPr>
          <w:rFonts w:ascii="仿宋_GB2312" w:eastAsia="仿宋_GB2312"/>
          <w:color w:val="000000" w:themeColor="text1"/>
          <w:sz w:val="36"/>
          <w:szCs w:val="36"/>
        </w:rPr>
      </w:pPr>
    </w:p>
    <w:p w:rsidR="005E5A6B" w:rsidRPr="005E5A6B" w:rsidRDefault="005E5A6B" w:rsidP="005E5A6B">
      <w:pPr>
        <w:spacing w:line="360" w:lineRule="auto"/>
        <w:jc w:val="center"/>
        <w:rPr>
          <w:rFonts w:ascii="仿宋_GB2312" w:eastAsia="仿宋_GB2312"/>
          <w:color w:val="000000" w:themeColor="text1"/>
          <w:sz w:val="36"/>
          <w:szCs w:val="36"/>
        </w:rPr>
      </w:pPr>
      <w:r w:rsidRPr="005E5A6B">
        <w:rPr>
          <w:rFonts w:ascii="仿宋_GB2312" w:eastAsia="仿宋_GB2312" w:hint="eastAsia"/>
          <w:color w:val="000000" w:themeColor="text1"/>
          <w:sz w:val="36"/>
          <w:szCs w:val="36"/>
        </w:rPr>
        <w:t>招标人：广东粤电环保有限公司</w:t>
      </w:r>
    </w:p>
    <w:p w:rsidR="005E5A6B" w:rsidRPr="005E5A6B" w:rsidRDefault="005E5A6B" w:rsidP="005E5A6B">
      <w:pPr>
        <w:spacing w:line="360" w:lineRule="auto"/>
        <w:ind w:firstLineChars="600" w:firstLine="2160"/>
        <w:rPr>
          <w:rFonts w:ascii="仿宋_GB2312" w:eastAsia="仿宋_GB2312"/>
          <w:color w:val="000000" w:themeColor="text1"/>
          <w:sz w:val="36"/>
          <w:szCs w:val="36"/>
        </w:rPr>
      </w:pPr>
      <w:r w:rsidRPr="005E5A6B">
        <w:rPr>
          <w:rFonts w:ascii="仿宋_GB2312" w:eastAsia="仿宋_GB2312" w:hint="eastAsia"/>
          <w:color w:val="000000" w:themeColor="text1"/>
          <w:sz w:val="36"/>
          <w:szCs w:val="36"/>
        </w:rPr>
        <w:t>招标代理：广州公信招标有限公司</w:t>
      </w:r>
    </w:p>
    <w:p w:rsidR="005E5A6B" w:rsidRPr="005E5A6B" w:rsidRDefault="005E5A6B" w:rsidP="005E5A6B">
      <w:pPr>
        <w:spacing w:line="360" w:lineRule="auto"/>
        <w:ind w:firstLineChars="583" w:firstLine="2099"/>
        <w:rPr>
          <w:rFonts w:ascii="仿宋_GB2312" w:eastAsia="仿宋_GB2312"/>
          <w:color w:val="000000" w:themeColor="text1"/>
          <w:sz w:val="36"/>
          <w:szCs w:val="36"/>
        </w:rPr>
      </w:pPr>
      <w:r w:rsidRPr="005E5A6B">
        <w:rPr>
          <w:rFonts w:ascii="仿宋_GB2312" w:eastAsia="仿宋_GB2312" w:hint="eastAsia"/>
          <w:color w:val="000000" w:themeColor="text1"/>
          <w:sz w:val="36"/>
          <w:szCs w:val="36"/>
        </w:rPr>
        <w:t>时  间：2020年4月</w:t>
      </w:r>
    </w:p>
    <w:p w:rsidR="005E5A6B" w:rsidRPr="005E5A6B" w:rsidRDefault="005E5A6B" w:rsidP="005E5A6B">
      <w:pPr>
        <w:spacing w:line="360" w:lineRule="auto"/>
        <w:jc w:val="center"/>
        <w:rPr>
          <w:rFonts w:ascii="仿宋_GB2312" w:eastAsia="仿宋_GB2312"/>
          <w:color w:val="000000" w:themeColor="text1"/>
          <w:sz w:val="36"/>
          <w:szCs w:val="36"/>
        </w:rPr>
      </w:pPr>
    </w:p>
    <w:p w:rsidR="005E5A6B" w:rsidRPr="005E5A6B" w:rsidRDefault="005E5A6B" w:rsidP="005E5A6B">
      <w:pPr>
        <w:spacing w:line="360" w:lineRule="auto"/>
        <w:rPr>
          <w:rFonts w:ascii="仿宋_GB2312" w:eastAsia="仿宋_GB2312"/>
          <w:b/>
          <w:color w:val="000000" w:themeColor="text1"/>
          <w:sz w:val="36"/>
        </w:rPr>
        <w:sectPr w:rsidR="005E5A6B" w:rsidRPr="005E5A6B">
          <w:headerReference w:type="default" r:id="rId8"/>
          <w:footerReference w:type="default" r:id="rId9"/>
          <w:pgSz w:w="11906" w:h="16838"/>
          <w:pgMar w:top="1304" w:right="1304" w:bottom="1304" w:left="1304" w:header="851" w:footer="992" w:gutter="0"/>
          <w:cols w:space="425"/>
          <w:docGrid w:type="lines" w:linePitch="312"/>
        </w:sect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jc w:val="center"/>
        <w:rPr>
          <w:rFonts w:ascii="仿宋_GB2312" w:eastAsia="仿宋_GB2312"/>
          <w:b/>
          <w:color w:val="000000" w:themeColor="text1"/>
          <w:sz w:val="36"/>
        </w:rPr>
      </w:pPr>
      <w:r w:rsidRPr="005E5A6B">
        <w:rPr>
          <w:rFonts w:ascii="仿宋_GB2312" w:eastAsia="仿宋_GB2312" w:hint="eastAsia"/>
          <w:b/>
          <w:color w:val="000000" w:themeColor="text1"/>
          <w:sz w:val="36"/>
        </w:rPr>
        <w:t>2020年度广东粤电环保有限公司脱硫剂委外检测项目</w:t>
      </w:r>
    </w:p>
    <w:p w:rsidR="005E5A6B" w:rsidRPr="005E5A6B" w:rsidRDefault="005E5A6B" w:rsidP="005E5A6B">
      <w:pPr>
        <w:jc w:val="center"/>
        <w:rPr>
          <w:rFonts w:ascii="仿宋_GB2312" w:eastAsia="仿宋_GB2312"/>
          <w:b/>
          <w:color w:val="000000" w:themeColor="text1"/>
          <w:sz w:val="36"/>
        </w:rPr>
      </w:pPr>
      <w:r w:rsidRPr="005E5A6B">
        <w:rPr>
          <w:rFonts w:ascii="仿宋_GB2312" w:eastAsia="仿宋_GB2312" w:hint="eastAsia"/>
          <w:b/>
          <w:color w:val="000000" w:themeColor="text1"/>
          <w:sz w:val="36"/>
        </w:rPr>
        <w:t>招标文件目录</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jc w:val="center"/>
        <w:rPr>
          <w:rFonts w:ascii="仿宋_GB2312" w:eastAsia="仿宋_GB2312"/>
          <w:b/>
          <w:color w:val="000000" w:themeColor="text1"/>
          <w:sz w:val="36"/>
        </w:rPr>
      </w:pPr>
    </w:p>
    <w:p w:rsidR="005E5A6B" w:rsidRPr="005E5A6B" w:rsidRDefault="005E5A6B" w:rsidP="005E5A6B">
      <w:pPr>
        <w:numPr>
          <w:ilvl w:val="0"/>
          <w:numId w:val="1"/>
        </w:numPr>
        <w:tabs>
          <w:tab w:val="left" w:pos="1800"/>
        </w:tabs>
        <w:spacing w:line="360" w:lineRule="auto"/>
        <w:rPr>
          <w:rFonts w:ascii="仿宋_GB2312" w:eastAsia="仿宋_GB2312"/>
          <w:color w:val="000000" w:themeColor="text1"/>
          <w:w w:val="90"/>
          <w:sz w:val="32"/>
          <w:szCs w:val="32"/>
        </w:rPr>
      </w:pPr>
      <w:r w:rsidRPr="005E5A6B">
        <w:rPr>
          <w:rFonts w:ascii="仿宋_GB2312" w:eastAsia="仿宋_GB2312" w:hint="eastAsia"/>
          <w:color w:val="000000" w:themeColor="text1"/>
          <w:w w:val="90"/>
          <w:sz w:val="32"/>
          <w:szCs w:val="32"/>
        </w:rPr>
        <w:t>第一卷    投标须知</w:t>
      </w:r>
    </w:p>
    <w:p w:rsidR="005E5A6B" w:rsidRPr="005E5A6B" w:rsidRDefault="005E5A6B" w:rsidP="005E5A6B">
      <w:pPr>
        <w:numPr>
          <w:ilvl w:val="0"/>
          <w:numId w:val="1"/>
        </w:numPr>
        <w:tabs>
          <w:tab w:val="left" w:pos="1800"/>
        </w:tabs>
        <w:spacing w:line="360" w:lineRule="auto"/>
        <w:rPr>
          <w:rFonts w:ascii="仿宋_GB2312" w:eastAsia="仿宋_GB2312"/>
          <w:color w:val="000000" w:themeColor="text1"/>
          <w:w w:val="90"/>
          <w:sz w:val="32"/>
          <w:szCs w:val="32"/>
        </w:rPr>
      </w:pPr>
      <w:r w:rsidRPr="005E5A6B">
        <w:rPr>
          <w:rFonts w:ascii="仿宋_GB2312" w:eastAsia="仿宋_GB2312" w:hint="eastAsia"/>
          <w:color w:val="000000" w:themeColor="text1"/>
          <w:w w:val="90"/>
          <w:sz w:val="32"/>
          <w:szCs w:val="32"/>
        </w:rPr>
        <w:t>第二卷    合同基本条款</w:t>
      </w:r>
    </w:p>
    <w:p w:rsidR="005E5A6B" w:rsidRPr="005E5A6B" w:rsidRDefault="005E5A6B" w:rsidP="005E5A6B">
      <w:pPr>
        <w:numPr>
          <w:ilvl w:val="0"/>
          <w:numId w:val="1"/>
        </w:numPr>
        <w:tabs>
          <w:tab w:val="left" w:pos="1800"/>
        </w:tabs>
        <w:spacing w:line="360" w:lineRule="auto"/>
        <w:rPr>
          <w:rFonts w:ascii="仿宋_GB2312" w:eastAsia="仿宋_GB2312"/>
          <w:color w:val="000000" w:themeColor="text1"/>
          <w:w w:val="90"/>
          <w:sz w:val="32"/>
          <w:szCs w:val="32"/>
        </w:rPr>
      </w:pPr>
      <w:r w:rsidRPr="005E5A6B">
        <w:rPr>
          <w:rFonts w:ascii="仿宋_GB2312" w:eastAsia="仿宋_GB2312" w:hint="eastAsia"/>
          <w:color w:val="000000" w:themeColor="text1"/>
          <w:w w:val="90"/>
          <w:sz w:val="32"/>
          <w:szCs w:val="32"/>
        </w:rPr>
        <w:t>第三卷    投标文件附件格式</w:t>
      </w:r>
    </w:p>
    <w:p w:rsidR="005E5A6B" w:rsidRPr="005E5A6B" w:rsidRDefault="005E5A6B" w:rsidP="005E5A6B">
      <w:pPr>
        <w:numPr>
          <w:ilvl w:val="0"/>
          <w:numId w:val="1"/>
        </w:numPr>
        <w:tabs>
          <w:tab w:val="left" w:pos="1800"/>
        </w:tabs>
        <w:spacing w:line="360" w:lineRule="auto"/>
        <w:rPr>
          <w:rFonts w:ascii="仿宋_GB2312" w:eastAsia="仿宋_GB2312"/>
          <w:color w:val="000000" w:themeColor="text1"/>
          <w:w w:val="90"/>
          <w:sz w:val="32"/>
          <w:szCs w:val="32"/>
        </w:rPr>
      </w:pPr>
      <w:r w:rsidRPr="005E5A6B">
        <w:rPr>
          <w:rFonts w:ascii="仿宋_GB2312" w:eastAsia="仿宋_GB2312" w:hint="eastAsia"/>
          <w:color w:val="000000" w:themeColor="text1"/>
          <w:w w:val="90"/>
          <w:sz w:val="32"/>
          <w:szCs w:val="32"/>
        </w:rPr>
        <w:t>第四卷    定标规则</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tabs>
          <w:tab w:val="left" w:pos="2716"/>
        </w:tabs>
        <w:spacing w:line="360" w:lineRule="auto"/>
        <w:jc w:val="center"/>
        <w:rPr>
          <w:rFonts w:ascii="仿宋_GB2312" w:eastAsia="仿宋_GB2312"/>
          <w:color w:val="000000" w:themeColor="text1"/>
          <w:w w:val="90"/>
          <w:sz w:val="32"/>
          <w:szCs w:val="32"/>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tabs>
          <w:tab w:val="left" w:pos="2716"/>
        </w:tabs>
        <w:spacing w:line="360" w:lineRule="auto"/>
        <w:jc w:val="center"/>
        <w:rPr>
          <w:rFonts w:ascii="仿宋_GB2312" w:eastAsia="仿宋_GB2312"/>
          <w:color w:val="000000" w:themeColor="text1"/>
          <w:w w:val="90"/>
          <w:sz w:val="32"/>
          <w:szCs w:val="32"/>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2020年度广东粤电环保有限公司</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脱硫剂委外检测项目招标文件</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r w:rsidRPr="005E5A6B">
        <w:rPr>
          <w:rFonts w:ascii="仿宋_GB2312" w:eastAsia="仿宋_GB2312" w:hint="eastAsia"/>
          <w:b/>
          <w:color w:val="000000" w:themeColor="text1"/>
          <w:sz w:val="36"/>
        </w:rPr>
        <w:t>第一卷</w:t>
      </w: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投标须知</w:t>
      </w: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jc w:val="center"/>
        <w:rPr>
          <w:rFonts w:ascii="仿宋_GB2312" w:eastAsia="仿宋_GB2312"/>
          <w:color w:val="000000" w:themeColor="text1"/>
          <w:sz w:val="36"/>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pPr>
    </w:p>
    <w:p w:rsidR="005E5A6B" w:rsidRPr="005E5A6B" w:rsidRDefault="005E5A6B" w:rsidP="005E5A6B">
      <w:pPr>
        <w:spacing w:line="360" w:lineRule="auto"/>
        <w:rPr>
          <w:rFonts w:ascii="仿宋_GB2312" w:eastAsia="仿宋_GB2312"/>
          <w:color w:val="000000" w:themeColor="text1"/>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tabs>
          <w:tab w:val="left" w:pos="2716"/>
        </w:tabs>
        <w:spacing w:line="360" w:lineRule="auto"/>
        <w:jc w:val="center"/>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lastRenderedPageBreak/>
        <w:t>投标前附表</w:t>
      </w:r>
    </w:p>
    <w:p w:rsidR="005E5A6B" w:rsidRPr="005E5A6B" w:rsidRDefault="005E5A6B" w:rsidP="005E5A6B">
      <w:pPr>
        <w:tabs>
          <w:tab w:val="left" w:pos="2716"/>
        </w:tabs>
        <w:spacing w:line="360" w:lineRule="auto"/>
        <w:jc w:val="center"/>
        <w:rPr>
          <w:rFonts w:ascii="仿宋_GB2312" w:eastAsia="仿宋_GB2312" w:hAnsi="宋体"/>
          <w:b/>
          <w:color w:val="000000" w:themeColor="text1"/>
          <w:szCs w:val="21"/>
        </w:rPr>
      </w:pPr>
    </w:p>
    <w:p w:rsidR="005E5A6B" w:rsidRPr="005E5A6B" w:rsidRDefault="005E5A6B" w:rsidP="005E5A6B">
      <w:pPr>
        <w:tabs>
          <w:tab w:val="left" w:pos="2716"/>
        </w:tabs>
        <w:spacing w:line="360" w:lineRule="auto"/>
        <w:jc w:val="left"/>
        <w:rPr>
          <w:rFonts w:ascii="仿宋_GB2312" w:eastAsia="仿宋_GB2312" w:hAnsi="宋体"/>
          <w:b/>
          <w:color w:val="000000" w:themeColor="text1"/>
          <w:sz w:val="24"/>
          <w:szCs w:val="24"/>
        </w:rPr>
      </w:pPr>
      <w:r w:rsidRPr="005E5A6B">
        <w:rPr>
          <w:rFonts w:ascii="仿宋_GB2312" w:eastAsia="仿宋_GB2312" w:hAnsi="宋体" w:hint="eastAsia"/>
          <w:b/>
          <w:color w:val="000000" w:themeColor="text1"/>
          <w:sz w:val="24"/>
          <w:szCs w:val="24"/>
        </w:rPr>
        <w:t>招标项目名称：2020年度广东粤电环保有限公司脱硫剂委外检测项目</w:t>
      </w:r>
    </w:p>
    <w:tbl>
      <w:tblPr>
        <w:tblW w:w="10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278"/>
        <w:gridCol w:w="9"/>
        <w:gridCol w:w="3171"/>
        <w:gridCol w:w="2220"/>
        <w:gridCol w:w="3644"/>
      </w:tblGrid>
      <w:tr w:rsidR="005E5A6B" w:rsidRPr="005E5A6B" w:rsidTr="002D1335">
        <w:trPr>
          <w:cantSplit/>
          <w:trHeight w:val="341"/>
          <w:jc w:val="center"/>
        </w:trPr>
        <w:tc>
          <w:tcPr>
            <w:tcW w:w="569" w:type="dxa"/>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序号</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项    目</w:t>
            </w:r>
          </w:p>
        </w:tc>
        <w:tc>
          <w:tcPr>
            <w:tcW w:w="9044" w:type="dxa"/>
            <w:gridSpan w:val="4"/>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内      容</w:t>
            </w:r>
          </w:p>
        </w:tc>
      </w:tr>
      <w:tr w:rsidR="005E5A6B" w:rsidRPr="005E5A6B" w:rsidTr="002D1335">
        <w:trPr>
          <w:cantSplit/>
          <w:trHeight w:val="589"/>
          <w:jc w:val="center"/>
        </w:trPr>
        <w:tc>
          <w:tcPr>
            <w:tcW w:w="569" w:type="dxa"/>
            <w:vMerge w:val="restart"/>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1</w:t>
            </w:r>
          </w:p>
        </w:tc>
        <w:tc>
          <w:tcPr>
            <w:tcW w:w="1278" w:type="dxa"/>
            <w:vMerge w:val="restart"/>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项    目</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说    明</w:t>
            </w:r>
          </w:p>
        </w:tc>
        <w:tc>
          <w:tcPr>
            <w:tcW w:w="3180" w:type="dxa"/>
            <w:gridSpan w:val="2"/>
            <w:vAlign w:val="center"/>
          </w:tcPr>
          <w:p w:rsidR="005E5A6B" w:rsidRPr="005E5A6B" w:rsidRDefault="005E5A6B" w:rsidP="002D1335">
            <w:pPr>
              <w:spacing w:line="360" w:lineRule="auto"/>
              <w:jc w:val="center"/>
              <w:rPr>
                <w:rFonts w:ascii="仿宋_GB2312" w:eastAsia="仿宋_GB2312"/>
                <w:b/>
                <w:color w:val="000000" w:themeColor="text1"/>
                <w:sz w:val="24"/>
                <w:szCs w:val="24"/>
              </w:rPr>
            </w:pPr>
            <w:r w:rsidRPr="005E5A6B">
              <w:rPr>
                <w:rFonts w:ascii="仿宋_GB2312" w:eastAsia="仿宋_GB2312" w:hint="eastAsia"/>
                <w:b/>
                <w:color w:val="000000" w:themeColor="text1"/>
                <w:sz w:val="24"/>
                <w:szCs w:val="24"/>
              </w:rPr>
              <w:t>送检样品来源电厂名称</w:t>
            </w:r>
          </w:p>
        </w:tc>
        <w:tc>
          <w:tcPr>
            <w:tcW w:w="2220" w:type="dxa"/>
            <w:vAlign w:val="center"/>
          </w:tcPr>
          <w:p w:rsidR="005E5A6B" w:rsidRPr="005E5A6B" w:rsidRDefault="005E5A6B" w:rsidP="002D1335">
            <w:pPr>
              <w:spacing w:line="360" w:lineRule="auto"/>
              <w:jc w:val="center"/>
              <w:rPr>
                <w:rFonts w:ascii="仿宋_GB2312" w:eastAsia="仿宋_GB2312"/>
                <w:b/>
                <w:color w:val="000000" w:themeColor="text1"/>
                <w:sz w:val="24"/>
                <w:szCs w:val="24"/>
              </w:rPr>
            </w:pPr>
            <w:r w:rsidRPr="005E5A6B">
              <w:rPr>
                <w:rFonts w:ascii="仿宋_GB2312" w:eastAsia="仿宋_GB2312" w:hint="eastAsia"/>
                <w:b/>
                <w:color w:val="000000" w:themeColor="text1"/>
                <w:sz w:val="24"/>
                <w:szCs w:val="24"/>
              </w:rPr>
              <w:t>脱硫剂类型</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b/>
                <w:color w:val="000000" w:themeColor="text1"/>
                <w:sz w:val="24"/>
                <w:szCs w:val="24"/>
              </w:rPr>
            </w:pPr>
            <w:r w:rsidRPr="005E5A6B">
              <w:rPr>
                <w:rFonts w:ascii="仿宋_GB2312" w:eastAsia="仿宋_GB2312" w:hint="eastAsia"/>
                <w:b/>
                <w:color w:val="000000" w:themeColor="text1"/>
                <w:sz w:val="24"/>
                <w:szCs w:val="24"/>
              </w:rPr>
              <w:t>每月常规送样检测频次（份/次）</w:t>
            </w:r>
          </w:p>
        </w:tc>
      </w:tr>
      <w:tr w:rsidR="005E5A6B" w:rsidRPr="005E5A6B" w:rsidTr="002D1335">
        <w:trPr>
          <w:cantSplit/>
          <w:trHeight w:val="569"/>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Merge w:val="restart"/>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湛江电力有限公司</w:t>
            </w: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石灰石碎石</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407"/>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Merge/>
            <w:vAlign w:val="center"/>
          </w:tcPr>
          <w:p w:rsidR="005E5A6B" w:rsidRPr="005E5A6B" w:rsidRDefault="005E5A6B" w:rsidP="002D1335">
            <w:pPr>
              <w:widowControl/>
              <w:jc w:val="left"/>
              <w:rPr>
                <w:rFonts w:ascii="宋体" w:hAnsi="宋体" w:cs="宋体"/>
                <w:color w:val="000000" w:themeColor="text1"/>
                <w:kern w:val="0"/>
                <w:sz w:val="24"/>
              </w:rPr>
            </w:pP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220"/>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Merge/>
            <w:vAlign w:val="center"/>
          </w:tcPr>
          <w:p w:rsidR="005E5A6B" w:rsidRPr="005E5A6B" w:rsidRDefault="005E5A6B" w:rsidP="002D1335">
            <w:pPr>
              <w:widowControl/>
              <w:jc w:val="left"/>
              <w:rPr>
                <w:rFonts w:ascii="宋体" w:hAnsi="宋体" w:cs="宋体"/>
                <w:color w:val="000000" w:themeColor="text1"/>
                <w:kern w:val="0"/>
                <w:sz w:val="24"/>
              </w:rPr>
            </w:pP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熟石灰粉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463"/>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Merge w:val="restart"/>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湛江中粤能源有限公司</w:t>
            </w: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399"/>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Merge/>
            <w:vAlign w:val="center"/>
          </w:tcPr>
          <w:p w:rsidR="005E5A6B" w:rsidRPr="005E5A6B" w:rsidRDefault="005E5A6B" w:rsidP="002D1335">
            <w:pPr>
              <w:widowControl/>
              <w:jc w:val="left"/>
              <w:rPr>
                <w:rFonts w:ascii="宋体" w:hAnsi="宋体" w:cs="宋体"/>
                <w:color w:val="000000" w:themeColor="text1"/>
                <w:kern w:val="0"/>
                <w:sz w:val="24"/>
              </w:rPr>
            </w:pP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石灰石碎石</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691"/>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广东电力发展股份有限公司沙角A电厂</w:t>
            </w: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270"/>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广东省粤电集团有限公司沙角C电厂</w:t>
            </w: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72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广东粤华发电有限责任公司</w:t>
            </w:r>
          </w:p>
        </w:tc>
        <w:tc>
          <w:tcPr>
            <w:tcW w:w="2220" w:type="dxa"/>
            <w:vAlign w:val="center"/>
          </w:tcPr>
          <w:p w:rsidR="005E5A6B" w:rsidRPr="005E5A6B" w:rsidRDefault="005E5A6B" w:rsidP="002D1335">
            <w:pPr>
              <w:widowControl/>
              <w:jc w:val="center"/>
              <w:rPr>
                <w:rFonts w:ascii="宋体" w:hAnsi="宋体" w:cs="宋体"/>
                <w:color w:val="000000" w:themeColor="text1"/>
                <w:kern w:val="0"/>
                <w:sz w:val="24"/>
                <w:szCs w:val="24"/>
              </w:rPr>
            </w:pPr>
            <w:r w:rsidRPr="005E5A6B">
              <w:rPr>
                <w:rFonts w:ascii="宋体" w:hAnsi="宋体" w:cs="宋体" w:hint="eastAsia"/>
                <w:color w:val="000000" w:themeColor="text1"/>
                <w:kern w:val="0"/>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833"/>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广东省粤泷发电有限责任公司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w:t>
            </w:r>
            <w:r w:rsidRPr="005E5A6B">
              <w:rPr>
                <w:rFonts w:hint="eastAsia"/>
                <w:color w:val="000000" w:themeColor="text1"/>
                <w:sz w:val="24"/>
                <w:szCs w:val="24"/>
              </w:rPr>
              <w:t>325</w:t>
            </w:r>
            <w:r w:rsidRPr="005E5A6B">
              <w:rPr>
                <w:rFonts w:hint="eastAsia"/>
                <w:color w:val="000000" w:themeColor="text1"/>
                <w:sz w:val="24"/>
                <w:szCs w:val="24"/>
              </w:rPr>
              <w:t>目）</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广东省韶关粤江发电有限责任公司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广东粤电大埔发电有限公司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茂名臻能热电有限公司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广东粤电云河发电有限公司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云浮发电厂（B厂）有限公司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广东珠海金湾发电有限公司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石灰石碎石</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广东红海湾发电有限公司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石灰石碎石</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32"/>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widowControl/>
              <w:jc w:val="left"/>
              <w:rPr>
                <w:rFonts w:ascii="宋体" w:hAnsi="宋体" w:cs="宋体"/>
                <w:color w:val="000000" w:themeColor="text1"/>
                <w:kern w:val="0"/>
                <w:sz w:val="24"/>
              </w:rPr>
            </w:pPr>
            <w:r w:rsidRPr="005E5A6B">
              <w:rPr>
                <w:rFonts w:ascii="宋体" w:hAnsi="宋体" w:cs="宋体" w:hint="eastAsia"/>
                <w:color w:val="000000" w:themeColor="text1"/>
                <w:kern w:val="0"/>
                <w:sz w:val="24"/>
              </w:rPr>
              <w:t>广东粤电靖海发电有限公司</w:t>
            </w:r>
          </w:p>
        </w:tc>
        <w:tc>
          <w:tcPr>
            <w:tcW w:w="2220" w:type="dxa"/>
            <w:vAlign w:val="center"/>
          </w:tcPr>
          <w:p w:rsidR="005E5A6B" w:rsidRPr="005E5A6B" w:rsidRDefault="005E5A6B" w:rsidP="002D1335">
            <w:pPr>
              <w:jc w:val="center"/>
              <w:rPr>
                <w:color w:val="000000" w:themeColor="text1"/>
                <w:sz w:val="24"/>
                <w:szCs w:val="24"/>
              </w:rPr>
            </w:pPr>
            <w:r w:rsidRPr="005E5A6B">
              <w:rPr>
                <w:rFonts w:hint="eastAsia"/>
                <w:color w:val="000000" w:themeColor="text1"/>
                <w:sz w:val="24"/>
                <w:szCs w:val="24"/>
              </w:rPr>
              <w:t>石灰石碎石</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1</w:t>
            </w:r>
          </w:p>
        </w:tc>
      </w:tr>
      <w:tr w:rsidR="005E5A6B" w:rsidRPr="005E5A6B" w:rsidTr="002D1335">
        <w:trPr>
          <w:cantSplit/>
          <w:trHeight w:val="190"/>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3180" w:type="dxa"/>
            <w:gridSpan w:val="2"/>
            <w:vAlign w:val="center"/>
          </w:tcPr>
          <w:p w:rsidR="005E5A6B" w:rsidRPr="005E5A6B" w:rsidRDefault="005E5A6B" w:rsidP="002D1335">
            <w:pPr>
              <w:tabs>
                <w:tab w:val="left" w:pos="6873"/>
              </w:tabs>
              <w:spacing w:line="360" w:lineRule="auto"/>
              <w:rPr>
                <w:rFonts w:ascii="仿宋_GB2312" w:eastAsia="仿宋_GB2312"/>
                <w:b/>
                <w:color w:val="000000" w:themeColor="text1"/>
                <w:sz w:val="24"/>
                <w:szCs w:val="24"/>
              </w:rPr>
            </w:pPr>
            <w:r w:rsidRPr="005E5A6B">
              <w:rPr>
                <w:rFonts w:ascii="宋体" w:hAnsi="宋体" w:cs="宋体" w:hint="eastAsia"/>
                <w:color w:val="000000" w:themeColor="text1"/>
                <w:kern w:val="0"/>
                <w:sz w:val="24"/>
              </w:rPr>
              <w:t>广东粤电博贺煤电有限公司</w:t>
            </w:r>
          </w:p>
        </w:tc>
        <w:tc>
          <w:tcPr>
            <w:tcW w:w="2220" w:type="dxa"/>
            <w:vAlign w:val="center"/>
          </w:tcPr>
          <w:p w:rsidR="005E5A6B" w:rsidRPr="005E5A6B" w:rsidRDefault="005E5A6B" w:rsidP="002D1335">
            <w:pPr>
              <w:jc w:val="center"/>
              <w:rPr>
                <w:rFonts w:ascii="仿宋_GB2312" w:eastAsia="仿宋_GB2312"/>
                <w:b/>
                <w:color w:val="000000" w:themeColor="text1"/>
                <w:sz w:val="24"/>
                <w:szCs w:val="24"/>
              </w:rPr>
            </w:pPr>
            <w:r w:rsidRPr="005E5A6B">
              <w:rPr>
                <w:rFonts w:hint="eastAsia"/>
                <w:color w:val="000000" w:themeColor="text1"/>
                <w:sz w:val="24"/>
              </w:rPr>
              <w:t>石灰石粉</w:t>
            </w:r>
          </w:p>
        </w:tc>
        <w:tc>
          <w:tcPr>
            <w:tcW w:w="3644" w:type="dxa"/>
            <w:vAlign w:val="center"/>
          </w:tcPr>
          <w:p w:rsidR="005E5A6B" w:rsidRPr="005E5A6B" w:rsidRDefault="005E5A6B" w:rsidP="002D1335">
            <w:pPr>
              <w:tabs>
                <w:tab w:val="left" w:pos="6873"/>
              </w:tabs>
              <w:spacing w:line="360" w:lineRule="auto"/>
              <w:jc w:val="center"/>
              <w:rPr>
                <w:rFonts w:ascii="仿宋_GB2312" w:eastAsia="仿宋_GB2312"/>
                <w:b/>
                <w:color w:val="000000" w:themeColor="text1"/>
                <w:sz w:val="24"/>
                <w:szCs w:val="24"/>
              </w:rPr>
            </w:pPr>
            <w:r w:rsidRPr="005E5A6B">
              <w:rPr>
                <w:rFonts w:ascii="仿宋_GB2312" w:eastAsia="仿宋_GB2312" w:hint="eastAsia"/>
                <w:color w:val="000000" w:themeColor="text1"/>
                <w:sz w:val="24"/>
              </w:rPr>
              <w:t>1</w:t>
            </w:r>
          </w:p>
        </w:tc>
      </w:tr>
      <w:tr w:rsidR="005E5A6B" w:rsidRPr="005E5A6B" w:rsidTr="002D1335">
        <w:trPr>
          <w:cantSplit/>
          <w:trHeight w:val="190"/>
          <w:jc w:val="center"/>
        </w:trPr>
        <w:tc>
          <w:tcPr>
            <w:tcW w:w="569"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1278" w:type="dxa"/>
            <w:vMerge/>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p>
        </w:tc>
        <w:tc>
          <w:tcPr>
            <w:tcW w:w="9044" w:type="dxa"/>
            <w:gridSpan w:val="4"/>
            <w:vAlign w:val="center"/>
          </w:tcPr>
          <w:p w:rsidR="005E5A6B" w:rsidRPr="005E5A6B" w:rsidRDefault="005E5A6B" w:rsidP="002D1335">
            <w:pPr>
              <w:tabs>
                <w:tab w:val="left" w:pos="6873"/>
              </w:tabs>
              <w:spacing w:line="360" w:lineRule="auto"/>
              <w:ind w:firstLineChars="200" w:firstLine="482"/>
              <w:rPr>
                <w:rFonts w:ascii="仿宋_GB2312" w:eastAsia="仿宋_GB2312"/>
                <w:b/>
                <w:color w:val="000000" w:themeColor="text1"/>
                <w:sz w:val="24"/>
                <w:szCs w:val="24"/>
              </w:rPr>
            </w:pPr>
            <w:r w:rsidRPr="005E5A6B">
              <w:rPr>
                <w:rFonts w:ascii="仿宋_GB2312" w:eastAsia="仿宋_GB2312" w:hint="eastAsia"/>
                <w:b/>
                <w:color w:val="000000" w:themeColor="text1"/>
                <w:sz w:val="24"/>
                <w:szCs w:val="24"/>
              </w:rPr>
              <w:t>实际每月常规送样检测频次会随机组发电情况变化而变化，存在临时增加或减少检测频次的情况，招标人不承诺保证以上送样检测频次。</w:t>
            </w:r>
          </w:p>
        </w:tc>
      </w:tr>
      <w:tr w:rsidR="005E5A6B" w:rsidRPr="005E5A6B" w:rsidTr="002D1335">
        <w:trPr>
          <w:cantSplit/>
          <w:trHeight w:val="460"/>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2</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招标方式</w:t>
            </w:r>
          </w:p>
        </w:tc>
        <w:tc>
          <w:tcPr>
            <w:tcW w:w="9044" w:type="dxa"/>
            <w:gridSpan w:val="4"/>
            <w:vAlign w:val="center"/>
          </w:tcPr>
          <w:p w:rsidR="005E5A6B" w:rsidRPr="005E5A6B" w:rsidRDefault="005E5A6B" w:rsidP="002D1335">
            <w:pPr>
              <w:spacing w:line="360" w:lineRule="auto"/>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公开招标</w:t>
            </w:r>
          </w:p>
        </w:tc>
      </w:tr>
      <w:tr w:rsidR="005E5A6B" w:rsidRPr="005E5A6B" w:rsidTr="002D1335">
        <w:trPr>
          <w:cantSplit/>
          <w:trHeight w:val="460"/>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3</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合    同名    称</w:t>
            </w:r>
          </w:p>
        </w:tc>
        <w:tc>
          <w:tcPr>
            <w:tcW w:w="9044" w:type="dxa"/>
            <w:gridSpan w:val="4"/>
            <w:vAlign w:val="center"/>
          </w:tcPr>
          <w:p w:rsidR="005E5A6B" w:rsidRPr="005E5A6B" w:rsidRDefault="005E5A6B" w:rsidP="002D1335">
            <w:pPr>
              <w:spacing w:line="360" w:lineRule="auto"/>
              <w:rPr>
                <w:rFonts w:ascii="仿宋_GB2312" w:eastAsia="仿宋_GB2312"/>
                <w:color w:val="000000" w:themeColor="text1"/>
                <w:sz w:val="24"/>
                <w:szCs w:val="24"/>
              </w:rPr>
            </w:pPr>
            <w:r w:rsidRPr="005E5A6B">
              <w:rPr>
                <w:rFonts w:ascii="仿宋_GB2312" w:eastAsia="仿宋_GB2312" w:hint="eastAsia"/>
                <w:color w:val="000000" w:themeColor="text1"/>
                <w:sz w:val="24"/>
                <w:szCs w:val="24"/>
              </w:rPr>
              <w:t>《电厂脱硫剂检测服务合同》</w:t>
            </w:r>
          </w:p>
        </w:tc>
      </w:tr>
      <w:tr w:rsidR="005E5A6B" w:rsidRPr="005E5A6B" w:rsidTr="002D1335">
        <w:trPr>
          <w:cantSplit/>
          <w:trHeight w:val="460"/>
          <w:jc w:val="center"/>
        </w:trPr>
        <w:tc>
          <w:tcPr>
            <w:tcW w:w="569" w:type="dxa"/>
            <w:vMerge w:val="restart"/>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4</w:t>
            </w:r>
          </w:p>
        </w:tc>
        <w:tc>
          <w:tcPr>
            <w:tcW w:w="1287" w:type="dxa"/>
            <w:gridSpan w:val="2"/>
            <w:vMerge w:val="restart"/>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标</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时</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间</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安</w:t>
            </w:r>
          </w:p>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排</w:t>
            </w:r>
          </w:p>
        </w:tc>
        <w:tc>
          <w:tcPr>
            <w:tcW w:w="9035" w:type="dxa"/>
            <w:gridSpan w:val="3"/>
            <w:vAlign w:val="center"/>
          </w:tcPr>
          <w:p w:rsidR="005E5A6B" w:rsidRPr="002D1335" w:rsidRDefault="005E5A6B" w:rsidP="002D1335">
            <w:pPr>
              <w:tabs>
                <w:tab w:val="left" w:pos="2716"/>
              </w:tabs>
              <w:spacing w:line="360" w:lineRule="auto"/>
              <w:rPr>
                <w:rFonts w:ascii="仿宋_GB2312" w:eastAsia="仿宋_GB2312" w:hAnsi="宋体"/>
                <w:color w:val="000000" w:themeColor="text1"/>
                <w:sz w:val="24"/>
                <w:szCs w:val="24"/>
              </w:rPr>
            </w:pPr>
            <w:r w:rsidRPr="002D1335">
              <w:rPr>
                <w:rFonts w:ascii="仿宋_GB2312" w:eastAsia="仿宋_GB2312" w:hAnsi="宋体" w:hint="eastAsia"/>
                <w:color w:val="000000" w:themeColor="text1"/>
                <w:sz w:val="24"/>
                <w:szCs w:val="24"/>
              </w:rPr>
              <w:t>发放招标文件时间：2020年4月17日起，至2020年5月</w:t>
            </w:r>
            <w:r w:rsidR="002D1335" w:rsidRPr="002D1335">
              <w:rPr>
                <w:rFonts w:ascii="仿宋_GB2312" w:eastAsia="仿宋_GB2312" w:hAnsi="宋体"/>
                <w:color w:val="000000" w:themeColor="text1"/>
                <w:sz w:val="24"/>
                <w:szCs w:val="24"/>
              </w:rPr>
              <w:t>7</w:t>
            </w:r>
            <w:r w:rsidRPr="002D1335">
              <w:rPr>
                <w:rFonts w:ascii="仿宋_GB2312" w:eastAsia="仿宋_GB2312" w:hAnsi="宋体" w:hint="eastAsia"/>
                <w:color w:val="000000" w:themeColor="text1"/>
                <w:sz w:val="24"/>
                <w:szCs w:val="24"/>
              </w:rPr>
              <w:t>日</w:t>
            </w:r>
          </w:p>
        </w:tc>
      </w:tr>
      <w:tr w:rsidR="005E5A6B" w:rsidRPr="005E5A6B" w:rsidTr="002D1335">
        <w:trPr>
          <w:cantSplit/>
          <w:trHeight w:val="993"/>
          <w:jc w:val="center"/>
        </w:trPr>
        <w:tc>
          <w:tcPr>
            <w:tcW w:w="569" w:type="dxa"/>
            <w:vMerge/>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p>
        </w:tc>
        <w:tc>
          <w:tcPr>
            <w:tcW w:w="1287" w:type="dxa"/>
            <w:gridSpan w:val="2"/>
            <w:vMerge/>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p>
        </w:tc>
        <w:tc>
          <w:tcPr>
            <w:tcW w:w="9035" w:type="dxa"/>
            <w:gridSpan w:val="3"/>
            <w:vAlign w:val="center"/>
          </w:tcPr>
          <w:p w:rsidR="005E5A6B" w:rsidRPr="002D1335" w:rsidRDefault="005E5A6B" w:rsidP="00600E1B">
            <w:pPr>
              <w:tabs>
                <w:tab w:val="left" w:pos="2716"/>
              </w:tabs>
              <w:spacing w:line="360" w:lineRule="auto"/>
              <w:rPr>
                <w:rFonts w:ascii="仿宋_GB2312" w:eastAsia="仿宋_GB2312" w:hAnsi="宋体"/>
                <w:color w:val="000000" w:themeColor="text1"/>
                <w:szCs w:val="21"/>
              </w:rPr>
            </w:pPr>
            <w:r w:rsidRPr="002D1335">
              <w:rPr>
                <w:rFonts w:ascii="仿宋_GB2312" w:eastAsia="仿宋_GB2312" w:hAnsi="宋体" w:hint="eastAsia"/>
                <w:color w:val="000000" w:themeColor="text1"/>
                <w:sz w:val="24"/>
                <w:szCs w:val="24"/>
              </w:rPr>
              <w:t>投标文件递交时间：2020年05月</w:t>
            </w:r>
            <w:r w:rsidR="002D1335" w:rsidRPr="002D1335">
              <w:rPr>
                <w:rFonts w:ascii="仿宋_GB2312" w:eastAsia="仿宋_GB2312" w:hAnsi="宋体"/>
                <w:color w:val="000000" w:themeColor="text1"/>
                <w:sz w:val="24"/>
                <w:szCs w:val="24"/>
              </w:rPr>
              <w:t>7</w:t>
            </w:r>
            <w:r w:rsidRPr="002D1335">
              <w:rPr>
                <w:rFonts w:ascii="仿宋_GB2312" w:eastAsia="仿宋_GB2312" w:hAnsi="宋体" w:hint="eastAsia"/>
                <w:color w:val="000000" w:themeColor="text1"/>
                <w:sz w:val="24"/>
                <w:szCs w:val="24"/>
              </w:rPr>
              <w:t>日</w:t>
            </w:r>
            <w:r w:rsidR="00600E1B">
              <w:rPr>
                <w:rFonts w:ascii="仿宋_GB2312" w:eastAsia="仿宋_GB2312" w:hAnsi="宋体"/>
                <w:color w:val="000000" w:themeColor="text1"/>
                <w:sz w:val="24"/>
                <w:szCs w:val="24"/>
              </w:rPr>
              <w:t>8</w:t>
            </w:r>
            <w:r w:rsidRPr="002D1335">
              <w:rPr>
                <w:rFonts w:ascii="仿宋_GB2312" w:eastAsia="仿宋_GB2312" w:hAnsi="宋体" w:hint="eastAsia"/>
                <w:color w:val="000000" w:themeColor="text1"/>
                <w:sz w:val="24"/>
                <w:szCs w:val="24"/>
              </w:rPr>
              <w:t>：00起</w:t>
            </w:r>
          </w:p>
        </w:tc>
      </w:tr>
      <w:tr w:rsidR="005E5A6B" w:rsidRPr="005E5A6B" w:rsidTr="002D1335">
        <w:trPr>
          <w:cantSplit/>
          <w:trHeight w:val="1253"/>
          <w:jc w:val="center"/>
        </w:trPr>
        <w:tc>
          <w:tcPr>
            <w:tcW w:w="569" w:type="dxa"/>
            <w:vMerge/>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p>
        </w:tc>
        <w:tc>
          <w:tcPr>
            <w:tcW w:w="1287" w:type="dxa"/>
            <w:gridSpan w:val="2"/>
            <w:vMerge/>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p>
        </w:tc>
        <w:tc>
          <w:tcPr>
            <w:tcW w:w="9035" w:type="dxa"/>
            <w:gridSpan w:val="3"/>
            <w:vAlign w:val="center"/>
          </w:tcPr>
          <w:p w:rsidR="005E5A6B" w:rsidRPr="002D1335" w:rsidRDefault="005E5A6B" w:rsidP="00600E1B">
            <w:pPr>
              <w:tabs>
                <w:tab w:val="left" w:pos="2716"/>
              </w:tabs>
              <w:spacing w:line="360" w:lineRule="auto"/>
              <w:rPr>
                <w:rFonts w:ascii="仿宋_GB2312" w:eastAsia="仿宋_GB2312" w:hAnsi="宋体"/>
                <w:color w:val="000000" w:themeColor="text1"/>
                <w:sz w:val="24"/>
                <w:szCs w:val="24"/>
              </w:rPr>
            </w:pPr>
            <w:r w:rsidRPr="002D1335">
              <w:rPr>
                <w:rFonts w:ascii="仿宋_GB2312" w:eastAsia="仿宋_GB2312" w:hAnsi="宋体" w:hint="eastAsia"/>
                <w:color w:val="000000" w:themeColor="text1"/>
                <w:sz w:val="24"/>
                <w:szCs w:val="24"/>
              </w:rPr>
              <w:t>投标截止和开标时间：2020年05月</w:t>
            </w:r>
            <w:r w:rsidR="002D1335" w:rsidRPr="002D1335">
              <w:rPr>
                <w:rFonts w:ascii="仿宋_GB2312" w:eastAsia="仿宋_GB2312" w:hAnsi="宋体"/>
                <w:color w:val="000000" w:themeColor="text1"/>
                <w:sz w:val="24"/>
                <w:szCs w:val="24"/>
              </w:rPr>
              <w:t>7</w:t>
            </w:r>
            <w:r w:rsidRPr="002D1335">
              <w:rPr>
                <w:rFonts w:ascii="仿宋_GB2312" w:eastAsia="仿宋_GB2312" w:hAnsi="宋体" w:hint="eastAsia"/>
                <w:color w:val="000000" w:themeColor="text1"/>
                <w:sz w:val="24"/>
                <w:szCs w:val="24"/>
              </w:rPr>
              <w:t>日</w:t>
            </w:r>
            <w:r w:rsidR="00600E1B">
              <w:rPr>
                <w:rFonts w:ascii="仿宋_GB2312" w:eastAsia="仿宋_GB2312" w:hAnsi="宋体"/>
                <w:color w:val="000000" w:themeColor="text1"/>
                <w:sz w:val="24"/>
                <w:szCs w:val="24"/>
              </w:rPr>
              <w:t>9</w:t>
            </w:r>
            <w:r w:rsidRPr="002D1335">
              <w:rPr>
                <w:rFonts w:ascii="仿宋_GB2312" w:eastAsia="仿宋_GB2312" w:hAnsi="宋体" w:hint="eastAsia"/>
                <w:color w:val="000000" w:themeColor="text1"/>
                <w:sz w:val="24"/>
                <w:szCs w:val="24"/>
              </w:rPr>
              <w:t>：00</w:t>
            </w:r>
          </w:p>
        </w:tc>
      </w:tr>
      <w:tr w:rsidR="005E5A6B" w:rsidRPr="005E5A6B" w:rsidTr="002D1335">
        <w:trPr>
          <w:cantSplit/>
          <w:trHeight w:val="458"/>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5</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投标报价货币</w:t>
            </w:r>
          </w:p>
        </w:tc>
        <w:tc>
          <w:tcPr>
            <w:tcW w:w="9044" w:type="dxa"/>
            <w:gridSpan w:val="4"/>
            <w:vAlign w:val="center"/>
          </w:tcPr>
          <w:p w:rsidR="005E5A6B" w:rsidRPr="005E5A6B" w:rsidRDefault="005E5A6B" w:rsidP="002D1335">
            <w:pPr>
              <w:pStyle w:val="a6"/>
              <w:tabs>
                <w:tab w:val="left" w:pos="2716"/>
              </w:tabs>
              <w:spacing w:line="360" w:lineRule="auto"/>
              <w:ind w:left="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人民币（RMB）</w:t>
            </w:r>
          </w:p>
        </w:tc>
      </w:tr>
      <w:tr w:rsidR="005E5A6B" w:rsidRPr="005E5A6B" w:rsidTr="002D1335">
        <w:trPr>
          <w:cantSplit/>
          <w:trHeight w:val="458"/>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6</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招标代理服务费</w:t>
            </w:r>
          </w:p>
        </w:tc>
        <w:tc>
          <w:tcPr>
            <w:tcW w:w="9044" w:type="dxa"/>
            <w:gridSpan w:val="4"/>
            <w:vAlign w:val="center"/>
          </w:tcPr>
          <w:p w:rsidR="005E5A6B" w:rsidRPr="005E5A6B" w:rsidRDefault="005E5A6B" w:rsidP="002D1335">
            <w:pPr>
              <w:pStyle w:val="a6"/>
              <w:tabs>
                <w:tab w:val="left" w:pos="2716"/>
              </w:tabs>
              <w:spacing w:line="360" w:lineRule="auto"/>
              <w:ind w:left="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本项目已委托广州公信招标</w:t>
            </w:r>
            <w:r w:rsidRPr="005E5A6B">
              <w:rPr>
                <w:rFonts w:ascii="仿宋_GB2312" w:eastAsia="仿宋_GB2312" w:hAnsi="宋体"/>
                <w:color w:val="000000" w:themeColor="text1"/>
                <w:sz w:val="24"/>
                <w:szCs w:val="24"/>
              </w:rPr>
              <w:t>有限公司</w:t>
            </w:r>
            <w:r w:rsidRPr="005E5A6B">
              <w:rPr>
                <w:rFonts w:ascii="仿宋_GB2312" w:eastAsia="仿宋_GB2312" w:hAnsi="宋体" w:hint="eastAsia"/>
                <w:color w:val="000000" w:themeColor="text1"/>
                <w:sz w:val="24"/>
                <w:szCs w:val="24"/>
              </w:rPr>
              <w:t>作为本项目的招标代理，中标人在领取中标通知书前，需向招标代理单位支付中标服务费</w:t>
            </w:r>
            <w:r w:rsidRPr="005E5A6B">
              <w:rPr>
                <w:rFonts w:ascii="仿宋_GB2312" w:eastAsia="仿宋_GB2312" w:hAnsi="宋体"/>
                <w:color w:val="000000" w:themeColor="text1"/>
                <w:sz w:val="24"/>
                <w:szCs w:val="24"/>
              </w:rPr>
              <w:t>2250</w:t>
            </w:r>
            <w:r w:rsidRPr="005E5A6B">
              <w:rPr>
                <w:rFonts w:ascii="仿宋_GB2312" w:eastAsia="仿宋_GB2312" w:hAnsi="宋体" w:hint="eastAsia"/>
                <w:color w:val="000000" w:themeColor="text1"/>
                <w:sz w:val="24"/>
                <w:szCs w:val="24"/>
              </w:rPr>
              <w:t>元（含税价，大写：人民币贰仟贰佰伍拾元整）</w:t>
            </w:r>
          </w:p>
          <w:p w:rsidR="005E5A6B" w:rsidRPr="005E5A6B" w:rsidRDefault="005E5A6B" w:rsidP="002D1335">
            <w:pP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招标代理服务费账户：</w:t>
            </w:r>
          </w:p>
          <w:p w:rsidR="005E5A6B" w:rsidRPr="005E5A6B" w:rsidRDefault="005E5A6B" w:rsidP="002D1335">
            <w:pP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单位名称：广州公信招标有限公司</w:t>
            </w:r>
          </w:p>
          <w:p w:rsidR="005E5A6B" w:rsidRPr="005E5A6B" w:rsidRDefault="005E5A6B" w:rsidP="002D1335">
            <w:pP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开户银行：中国农业银行股份有限公司广州林乐路支行</w:t>
            </w:r>
          </w:p>
          <w:p w:rsidR="005E5A6B" w:rsidRPr="005E5A6B" w:rsidRDefault="005E5A6B" w:rsidP="002D1335">
            <w:pPr>
              <w:rPr>
                <w:color w:val="000000" w:themeColor="text1"/>
              </w:rPr>
            </w:pPr>
            <w:r w:rsidRPr="005E5A6B">
              <w:rPr>
                <w:rFonts w:ascii="仿宋_GB2312" w:eastAsia="仿宋_GB2312" w:hAnsi="宋体" w:hint="eastAsia"/>
                <w:color w:val="000000" w:themeColor="text1"/>
                <w:sz w:val="24"/>
                <w:szCs w:val="24"/>
              </w:rPr>
              <w:t>帐</w:t>
            </w:r>
            <w:r w:rsidRPr="005E5A6B">
              <w:rPr>
                <w:rFonts w:ascii="仿宋_GB2312" w:eastAsia="仿宋_GB2312" w:hAnsi="宋体"/>
                <w:color w:val="000000" w:themeColor="text1"/>
                <w:sz w:val="24"/>
                <w:szCs w:val="24"/>
              </w:rPr>
              <w:t xml:space="preserve">    </w:t>
            </w:r>
            <w:r w:rsidRPr="005E5A6B">
              <w:rPr>
                <w:rFonts w:ascii="仿宋_GB2312" w:eastAsia="仿宋_GB2312" w:hAnsi="宋体" w:hint="eastAsia"/>
                <w:color w:val="000000" w:themeColor="text1"/>
                <w:sz w:val="24"/>
                <w:szCs w:val="24"/>
              </w:rPr>
              <w:t>号：44058601040012276</w:t>
            </w:r>
          </w:p>
        </w:tc>
      </w:tr>
      <w:tr w:rsidR="005E5A6B" w:rsidRPr="005E5A6B" w:rsidTr="002D1335">
        <w:trPr>
          <w:cantSplit/>
          <w:trHeight w:val="460"/>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7</w:t>
            </w:r>
          </w:p>
        </w:tc>
        <w:tc>
          <w:tcPr>
            <w:tcW w:w="1278" w:type="dxa"/>
            <w:vAlign w:val="center"/>
          </w:tcPr>
          <w:p w:rsidR="005E5A6B" w:rsidRPr="005E5A6B" w:rsidRDefault="005E5A6B" w:rsidP="002D1335">
            <w:pPr>
              <w:pStyle w:val="xl23"/>
              <w:widowControl w:val="0"/>
              <w:tabs>
                <w:tab w:val="left" w:pos="2716"/>
              </w:tabs>
              <w:spacing w:before="0" w:after="0" w:line="360" w:lineRule="auto"/>
              <w:rPr>
                <w:rFonts w:ascii="仿宋_GB2312" w:eastAsia="仿宋_GB2312" w:hAnsi="宋体"/>
                <w:color w:val="000000" w:themeColor="text1"/>
                <w:w w:val="80"/>
                <w:kern w:val="2"/>
              </w:rPr>
            </w:pPr>
            <w:r w:rsidRPr="005E5A6B">
              <w:rPr>
                <w:rFonts w:ascii="仿宋_GB2312" w:eastAsia="仿宋_GB2312" w:hAnsi="宋体" w:hint="eastAsia"/>
                <w:color w:val="000000" w:themeColor="text1"/>
                <w:w w:val="80"/>
                <w:kern w:val="2"/>
              </w:rPr>
              <w:t>投标有效期</w:t>
            </w:r>
          </w:p>
        </w:tc>
        <w:tc>
          <w:tcPr>
            <w:tcW w:w="9044" w:type="dxa"/>
            <w:gridSpan w:val="4"/>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投标截止日期后60天</w:t>
            </w:r>
          </w:p>
        </w:tc>
      </w:tr>
      <w:tr w:rsidR="005E5A6B" w:rsidRPr="005E5A6B" w:rsidTr="002D1335">
        <w:trPr>
          <w:cantSplit/>
          <w:trHeight w:val="232"/>
          <w:jc w:val="center"/>
        </w:trPr>
        <w:tc>
          <w:tcPr>
            <w:tcW w:w="569"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8</w:t>
            </w:r>
          </w:p>
        </w:tc>
        <w:tc>
          <w:tcPr>
            <w:tcW w:w="1278" w:type="dxa"/>
            <w:vAlign w:val="center"/>
          </w:tcPr>
          <w:p w:rsidR="005E5A6B" w:rsidRPr="005E5A6B" w:rsidRDefault="005E5A6B" w:rsidP="002D1335">
            <w:pPr>
              <w:tabs>
                <w:tab w:val="left" w:pos="2716"/>
              </w:tabs>
              <w:spacing w:line="360" w:lineRule="auto"/>
              <w:jc w:val="center"/>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投标文件递    交</w:t>
            </w:r>
          </w:p>
        </w:tc>
        <w:tc>
          <w:tcPr>
            <w:tcW w:w="9044" w:type="dxa"/>
            <w:gridSpan w:val="4"/>
            <w:vAlign w:val="center"/>
          </w:tcPr>
          <w:p w:rsidR="005E5A6B" w:rsidRPr="005E5A6B" w:rsidRDefault="005E5A6B" w:rsidP="002D1335">
            <w:pPr>
              <w:tabs>
                <w:tab w:val="left" w:pos="2716"/>
              </w:tabs>
              <w:spacing w:line="360" w:lineRule="auto"/>
              <w:rPr>
                <w:rFonts w:ascii="仿宋_GB2312" w:eastAsia="仿宋_GB2312" w:hAnsi="宋体" w:cs="仿宋_GB2312"/>
                <w:color w:val="000000" w:themeColor="text1"/>
                <w:sz w:val="24"/>
                <w:szCs w:val="24"/>
              </w:rPr>
            </w:pPr>
            <w:r w:rsidRPr="005E5A6B">
              <w:rPr>
                <w:rFonts w:ascii="仿宋_GB2312" w:eastAsia="仿宋_GB2312" w:hAnsi="宋体" w:cs="仿宋_GB2312" w:hint="eastAsia"/>
                <w:color w:val="000000" w:themeColor="text1"/>
                <w:sz w:val="24"/>
                <w:szCs w:val="24"/>
              </w:rPr>
              <w:t>投标文件份数：</w:t>
            </w:r>
          </w:p>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书面投标文件1份，电子版投标文件1份（提供有标签的U盘或光碟）；</w:t>
            </w:r>
          </w:p>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递交地点：广州市天河区天寿路31号江河大厦20楼广州公信招标有限公司会议室</w:t>
            </w:r>
          </w:p>
          <w:p w:rsidR="005E5A6B" w:rsidRPr="005E5A6B" w:rsidRDefault="005E5A6B" w:rsidP="002D1335">
            <w:pPr>
              <w:tabs>
                <w:tab w:val="left" w:pos="2716"/>
              </w:tabs>
              <w:spacing w:line="360" w:lineRule="auto"/>
              <w:rPr>
                <w:rFonts w:ascii="仿宋_GB2312" w:eastAsia="仿宋_GB2312" w:hAnsi="宋体" w:cs="仿宋_GB2312"/>
                <w:color w:val="000000" w:themeColor="text1"/>
                <w:sz w:val="24"/>
                <w:szCs w:val="24"/>
                <w:highlight w:val="yellow"/>
              </w:rPr>
            </w:pPr>
            <w:r w:rsidRPr="005E5A6B">
              <w:rPr>
                <w:rFonts w:ascii="仿宋_GB2312" w:eastAsia="仿宋_GB2312" w:hAnsi="宋体" w:hint="eastAsia"/>
                <w:color w:val="000000" w:themeColor="text1"/>
                <w:sz w:val="24"/>
                <w:szCs w:val="24"/>
              </w:rPr>
              <w:t>联系人：刘小姐 020-8306 4349</w:t>
            </w:r>
          </w:p>
        </w:tc>
      </w:tr>
      <w:tr w:rsidR="005E5A6B" w:rsidRPr="005E5A6B" w:rsidTr="002D1335">
        <w:trPr>
          <w:trHeight w:val="482"/>
          <w:jc w:val="center"/>
        </w:trPr>
        <w:tc>
          <w:tcPr>
            <w:tcW w:w="569" w:type="dxa"/>
            <w:vAlign w:val="center"/>
          </w:tcPr>
          <w:p w:rsidR="005E5A6B" w:rsidRPr="005E5A6B" w:rsidRDefault="005E5A6B" w:rsidP="002D1335">
            <w:pPr>
              <w:pStyle w:val="xl23"/>
              <w:widowControl w:val="0"/>
              <w:tabs>
                <w:tab w:val="left" w:pos="2716"/>
              </w:tabs>
              <w:spacing w:before="0" w:after="0" w:line="360" w:lineRule="auto"/>
              <w:rPr>
                <w:rFonts w:ascii="仿宋_GB2312" w:eastAsia="仿宋_GB2312" w:hAnsi="宋体"/>
                <w:color w:val="000000" w:themeColor="text1"/>
                <w:kern w:val="2"/>
              </w:rPr>
            </w:pPr>
            <w:r w:rsidRPr="005E5A6B">
              <w:rPr>
                <w:rFonts w:ascii="仿宋_GB2312" w:eastAsia="仿宋_GB2312" w:hAnsi="宋体" w:hint="eastAsia"/>
                <w:color w:val="000000" w:themeColor="text1"/>
                <w:kern w:val="2"/>
              </w:rPr>
              <w:t>9</w:t>
            </w:r>
          </w:p>
        </w:tc>
        <w:tc>
          <w:tcPr>
            <w:tcW w:w="1278" w:type="dxa"/>
            <w:vAlign w:val="center"/>
          </w:tcPr>
          <w:p w:rsidR="005E5A6B" w:rsidRPr="005E5A6B" w:rsidRDefault="005E5A6B" w:rsidP="002D1335">
            <w:pPr>
              <w:pStyle w:val="xl23"/>
              <w:widowControl w:val="0"/>
              <w:tabs>
                <w:tab w:val="left" w:pos="2716"/>
              </w:tabs>
              <w:spacing w:before="0" w:after="0" w:line="360" w:lineRule="auto"/>
              <w:rPr>
                <w:rFonts w:ascii="仿宋_GB2312" w:eastAsia="仿宋_GB2312" w:hAnsi="宋体"/>
                <w:color w:val="000000" w:themeColor="text1"/>
                <w:kern w:val="2"/>
              </w:rPr>
            </w:pPr>
            <w:r w:rsidRPr="005E5A6B">
              <w:rPr>
                <w:rFonts w:ascii="仿宋_GB2312" w:eastAsia="仿宋_GB2312" w:hAnsi="宋体" w:hint="eastAsia"/>
                <w:color w:val="000000" w:themeColor="text1"/>
              </w:rPr>
              <w:t>开标地点</w:t>
            </w:r>
          </w:p>
        </w:tc>
        <w:tc>
          <w:tcPr>
            <w:tcW w:w="9044" w:type="dxa"/>
            <w:gridSpan w:val="4"/>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highlight w:val="yellow"/>
              </w:rPr>
            </w:pPr>
            <w:r w:rsidRPr="005E5A6B">
              <w:rPr>
                <w:rFonts w:ascii="仿宋_GB2312" w:eastAsia="仿宋_GB2312" w:hAnsi="宋体" w:hint="eastAsia"/>
                <w:color w:val="000000" w:themeColor="text1"/>
                <w:sz w:val="24"/>
                <w:szCs w:val="24"/>
              </w:rPr>
              <w:t>广州市天河区天寿路31号江河大厦20楼广州公信招标有限公司会议室</w:t>
            </w:r>
          </w:p>
        </w:tc>
      </w:tr>
      <w:tr w:rsidR="005E5A6B" w:rsidRPr="005E5A6B" w:rsidTr="002D1335">
        <w:trPr>
          <w:trHeight w:val="977"/>
          <w:jc w:val="center"/>
        </w:trPr>
        <w:tc>
          <w:tcPr>
            <w:tcW w:w="569" w:type="dxa"/>
            <w:vAlign w:val="center"/>
          </w:tcPr>
          <w:p w:rsidR="005E5A6B" w:rsidRPr="005E5A6B" w:rsidRDefault="005E5A6B" w:rsidP="002D1335">
            <w:pPr>
              <w:pStyle w:val="xl23"/>
              <w:widowControl w:val="0"/>
              <w:tabs>
                <w:tab w:val="left" w:pos="2716"/>
              </w:tabs>
              <w:spacing w:before="0" w:after="0" w:line="360" w:lineRule="auto"/>
              <w:rPr>
                <w:rFonts w:ascii="仿宋_GB2312" w:eastAsia="仿宋_GB2312" w:hAnsi="宋体"/>
                <w:color w:val="000000" w:themeColor="text1"/>
              </w:rPr>
            </w:pPr>
            <w:r w:rsidRPr="005E5A6B">
              <w:rPr>
                <w:rFonts w:ascii="仿宋_GB2312" w:eastAsia="仿宋_GB2312" w:hAnsi="宋体" w:hint="eastAsia"/>
                <w:color w:val="000000" w:themeColor="text1"/>
                <w:kern w:val="2"/>
              </w:rPr>
              <w:t>10</w:t>
            </w:r>
          </w:p>
        </w:tc>
        <w:tc>
          <w:tcPr>
            <w:tcW w:w="1278" w:type="dxa"/>
            <w:vAlign w:val="center"/>
          </w:tcPr>
          <w:p w:rsidR="005E5A6B" w:rsidRPr="005E5A6B" w:rsidRDefault="005E5A6B" w:rsidP="002D1335">
            <w:pPr>
              <w:tabs>
                <w:tab w:val="left" w:pos="2716"/>
              </w:tabs>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合同期限</w:t>
            </w:r>
          </w:p>
        </w:tc>
        <w:tc>
          <w:tcPr>
            <w:tcW w:w="9044" w:type="dxa"/>
            <w:gridSpan w:val="4"/>
            <w:vAlign w:val="center"/>
          </w:tcPr>
          <w:p w:rsidR="005E5A6B" w:rsidRPr="005E5A6B" w:rsidRDefault="005E5A6B" w:rsidP="002D1335">
            <w:pPr>
              <w:tabs>
                <w:tab w:val="left" w:pos="2716"/>
              </w:tabs>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2020年6月1日起至2021年5月31日</w:t>
            </w:r>
          </w:p>
        </w:tc>
      </w:tr>
    </w:tbl>
    <w:p w:rsidR="005E5A6B" w:rsidRPr="005E5A6B" w:rsidRDefault="005E5A6B" w:rsidP="005E5A6B">
      <w:pPr>
        <w:spacing w:line="360" w:lineRule="auto"/>
        <w:rPr>
          <w:rFonts w:ascii="仿宋_GB2312" w:eastAsia="仿宋_GB2312"/>
          <w:b/>
          <w:color w:val="000000" w:themeColor="text1"/>
          <w:spacing w:val="24"/>
          <w:sz w:val="44"/>
          <w:szCs w:val="44"/>
        </w:rPr>
      </w:pPr>
    </w:p>
    <w:p w:rsidR="005E5A6B" w:rsidRPr="005E5A6B" w:rsidRDefault="005E5A6B" w:rsidP="005E5A6B">
      <w:pPr>
        <w:widowControl/>
        <w:jc w:val="left"/>
        <w:rPr>
          <w:rFonts w:ascii="仿宋_GB2312" w:eastAsia="仿宋_GB2312"/>
          <w:b/>
          <w:color w:val="000000" w:themeColor="text1"/>
          <w:spacing w:val="24"/>
          <w:sz w:val="44"/>
          <w:szCs w:val="44"/>
        </w:rPr>
      </w:pPr>
      <w:r w:rsidRPr="005E5A6B">
        <w:rPr>
          <w:rFonts w:ascii="仿宋_GB2312" w:eastAsia="仿宋_GB2312"/>
          <w:b/>
          <w:color w:val="000000" w:themeColor="text1"/>
          <w:spacing w:val="24"/>
          <w:sz w:val="44"/>
          <w:szCs w:val="44"/>
        </w:rPr>
        <w:br w:type="page"/>
      </w:r>
    </w:p>
    <w:p w:rsidR="005E5A6B" w:rsidRPr="005E5A6B" w:rsidRDefault="005E5A6B" w:rsidP="005E5A6B">
      <w:pPr>
        <w:spacing w:line="360" w:lineRule="auto"/>
        <w:jc w:val="center"/>
        <w:rPr>
          <w:rFonts w:ascii="仿宋_GB2312" w:eastAsia="仿宋_GB2312"/>
          <w:b/>
          <w:color w:val="000000" w:themeColor="text1"/>
          <w:spacing w:val="24"/>
          <w:sz w:val="44"/>
          <w:szCs w:val="44"/>
        </w:rPr>
      </w:pPr>
    </w:p>
    <w:p w:rsidR="005E5A6B" w:rsidRPr="005E5A6B" w:rsidRDefault="005E5A6B" w:rsidP="005E5A6B">
      <w:pPr>
        <w:spacing w:line="360" w:lineRule="auto"/>
        <w:jc w:val="center"/>
        <w:rPr>
          <w:rFonts w:ascii="仿宋_GB2312" w:eastAsia="仿宋_GB2312"/>
          <w:b/>
          <w:color w:val="000000" w:themeColor="text1"/>
          <w:spacing w:val="24"/>
          <w:sz w:val="44"/>
          <w:szCs w:val="44"/>
        </w:rPr>
      </w:pPr>
      <w:r w:rsidRPr="005E5A6B">
        <w:rPr>
          <w:rFonts w:ascii="仿宋_GB2312" w:eastAsia="仿宋_GB2312" w:hint="eastAsia"/>
          <w:b/>
          <w:color w:val="000000" w:themeColor="text1"/>
          <w:spacing w:val="24"/>
          <w:sz w:val="44"/>
          <w:szCs w:val="44"/>
        </w:rPr>
        <w:t>目  录</w:t>
      </w:r>
    </w:p>
    <w:p w:rsidR="005E5A6B" w:rsidRPr="005E5A6B" w:rsidRDefault="005E5A6B" w:rsidP="005E5A6B">
      <w:pPr>
        <w:spacing w:line="360" w:lineRule="auto"/>
        <w:rPr>
          <w:rFonts w:ascii="仿宋_GB2312" w:eastAsia="仿宋_GB2312"/>
          <w:b/>
          <w:color w:val="000000" w:themeColor="text1"/>
          <w:sz w:val="52"/>
        </w:rPr>
      </w:pP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定义</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招标范围</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投标人资质</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招标文件</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投标文件</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投标费用</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开标</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pPr>
      <w:r w:rsidRPr="005E5A6B">
        <w:rPr>
          <w:rFonts w:ascii="仿宋_GB2312" w:eastAsia="仿宋_GB2312" w:hint="eastAsia"/>
          <w:color w:val="000000" w:themeColor="text1"/>
          <w:spacing w:val="24"/>
          <w:sz w:val="30"/>
        </w:rPr>
        <w:t>评标和定标</w:t>
      </w:r>
    </w:p>
    <w:p w:rsidR="005E5A6B" w:rsidRPr="005E5A6B" w:rsidRDefault="005E5A6B" w:rsidP="005E5A6B">
      <w:pPr>
        <w:numPr>
          <w:ilvl w:val="0"/>
          <w:numId w:val="2"/>
        </w:numPr>
        <w:spacing w:line="360" w:lineRule="auto"/>
        <w:rPr>
          <w:rFonts w:ascii="仿宋_GB2312" w:eastAsia="仿宋_GB2312"/>
          <w:color w:val="000000" w:themeColor="text1"/>
          <w:spacing w:val="24"/>
          <w:sz w:val="30"/>
        </w:rPr>
        <w:sectPr w:rsidR="005E5A6B" w:rsidRPr="005E5A6B">
          <w:pgSz w:w="11906" w:h="16838"/>
          <w:pgMar w:top="1304" w:right="1304" w:bottom="1304" w:left="1304" w:header="851" w:footer="992" w:gutter="0"/>
          <w:cols w:space="425"/>
          <w:docGrid w:type="lines" w:linePitch="312"/>
        </w:sectPr>
      </w:pPr>
      <w:r w:rsidRPr="005E5A6B">
        <w:rPr>
          <w:rFonts w:ascii="仿宋_GB2312" w:eastAsia="仿宋_GB2312" w:hint="eastAsia"/>
          <w:color w:val="000000" w:themeColor="text1"/>
          <w:spacing w:val="24"/>
          <w:sz w:val="30"/>
        </w:rPr>
        <w:t>授予合同</w:t>
      </w:r>
    </w:p>
    <w:p w:rsidR="005E5A6B" w:rsidRPr="005E5A6B" w:rsidRDefault="005E5A6B" w:rsidP="005E5A6B">
      <w:pPr>
        <w:pStyle w:val="a7"/>
        <w:snapToGrid w:val="0"/>
        <w:spacing w:line="360" w:lineRule="auto"/>
        <w:ind w:firstLineChars="200" w:firstLine="480"/>
        <w:rPr>
          <w:rFonts w:ascii="仿宋_GB2312" w:eastAsia="仿宋_GB2312" w:cs="Times New Roman"/>
          <w:color w:val="000000" w:themeColor="text1"/>
          <w:kern w:val="2"/>
        </w:rPr>
      </w:pPr>
      <w:r w:rsidRPr="005E5A6B">
        <w:rPr>
          <w:rFonts w:ascii="仿宋_GB2312" w:eastAsia="仿宋_GB2312" w:cs="Times New Roman"/>
          <w:color w:val="000000" w:themeColor="text1"/>
          <w:kern w:val="2"/>
        </w:rPr>
        <w:lastRenderedPageBreak/>
        <w:t>广东粤电环保有限公司负责统筹</w:t>
      </w:r>
      <w:r w:rsidRPr="005E5A6B">
        <w:rPr>
          <w:rFonts w:ascii="仿宋_GB2312" w:eastAsia="仿宋_GB2312" w:cs="Times New Roman" w:hint="eastAsia"/>
          <w:color w:val="000000" w:themeColor="text1"/>
          <w:kern w:val="2"/>
        </w:rPr>
        <w:t>广东能源</w:t>
      </w:r>
      <w:r w:rsidRPr="005E5A6B">
        <w:rPr>
          <w:rFonts w:ascii="仿宋_GB2312" w:eastAsia="仿宋_GB2312" w:cs="Times New Roman"/>
          <w:color w:val="000000" w:themeColor="text1"/>
          <w:kern w:val="2"/>
        </w:rPr>
        <w:t>集团属下燃煤电厂的</w:t>
      </w:r>
      <w:r w:rsidRPr="005E5A6B">
        <w:rPr>
          <w:rFonts w:ascii="仿宋_GB2312" w:eastAsia="仿宋_GB2312" w:cs="Times New Roman" w:hint="eastAsia"/>
          <w:color w:val="000000" w:themeColor="text1"/>
          <w:kern w:val="2"/>
        </w:rPr>
        <w:t>脱硫剂采购和供应</w:t>
      </w:r>
      <w:r w:rsidRPr="005E5A6B">
        <w:rPr>
          <w:rFonts w:ascii="仿宋_GB2312" w:eastAsia="仿宋_GB2312" w:cs="Times New Roman"/>
          <w:color w:val="000000" w:themeColor="text1"/>
          <w:kern w:val="2"/>
        </w:rPr>
        <w:t>业务。</w:t>
      </w:r>
      <w:r w:rsidRPr="005E5A6B">
        <w:rPr>
          <w:rFonts w:ascii="仿宋_GB2312" w:eastAsia="仿宋_GB2312" w:cs="Times New Roman" w:hint="eastAsia"/>
          <w:color w:val="000000" w:themeColor="text1"/>
          <w:kern w:val="2"/>
        </w:rPr>
        <w:t>为加强各电厂脱硫剂的品质监督，及时有效地掌握各厂脱硫剂的质量指标，本着公开、公平、公正、择优、诚实、信用的原则，现对为期一年的广东粤电环保有限公司脱硫剂委外检测项目进行公开招标。</w:t>
      </w: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定义</w:t>
      </w:r>
    </w:p>
    <w:p w:rsidR="005E5A6B" w:rsidRPr="005E5A6B" w:rsidRDefault="005E5A6B" w:rsidP="005E5A6B">
      <w:pPr>
        <w:numPr>
          <w:ilvl w:val="0"/>
          <w:numId w:val="4"/>
        </w:numPr>
        <w:tabs>
          <w:tab w:val="left" w:pos="945"/>
        </w:tabs>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招标人：广东粤电环保有限公司</w:t>
      </w:r>
    </w:p>
    <w:p w:rsidR="005E5A6B" w:rsidRPr="005E5A6B" w:rsidRDefault="005E5A6B" w:rsidP="005E5A6B">
      <w:pPr>
        <w:numPr>
          <w:ilvl w:val="0"/>
          <w:numId w:val="4"/>
        </w:numPr>
        <w:tabs>
          <w:tab w:val="left" w:pos="945"/>
        </w:tabs>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招标代理：广州公信招标有限公司</w:t>
      </w:r>
    </w:p>
    <w:p w:rsidR="005E5A6B" w:rsidRPr="005E5A6B" w:rsidRDefault="005E5A6B" w:rsidP="005E5A6B">
      <w:pPr>
        <w:numPr>
          <w:ilvl w:val="0"/>
          <w:numId w:val="4"/>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潜在投标人：指有意参加投标的国内外企业单位和其他社会经济组织；</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投标人：符合本次招标所规定的相应资质要求、参加投标竞争的潜在投标人；</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中标人：经过评标选定的、进行合同谈判后，最终被授予合同的投标人；</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招标领导小组：由招标人及有关单位按一定的程序和要求而组建的机构，负责招标的领导、组织、协调、审定工作；</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评标委员会：在招标领导小组的领导下，由聘请专家和有关单位人员组成，负责评标工作；</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甲方：在签订和执行合同阶段称广东粤电环保有限公司为甲方;</w:t>
      </w:r>
    </w:p>
    <w:p w:rsidR="005E5A6B" w:rsidRPr="005E5A6B" w:rsidRDefault="005E5A6B" w:rsidP="005E5A6B">
      <w:pPr>
        <w:numPr>
          <w:ilvl w:val="0"/>
          <w:numId w:val="4"/>
        </w:numPr>
        <w:tabs>
          <w:tab w:val="clear" w:pos="425"/>
          <w:tab w:val="left" w:pos="1680"/>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乙方：在招标阶段称投标人为乙方，在中标以后签订和执行合同阶段称中标人为乙方。</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招标范围</w:t>
      </w:r>
    </w:p>
    <w:p w:rsidR="005E5A6B" w:rsidRPr="005E5A6B" w:rsidRDefault="005E5A6B" w:rsidP="005E5A6B">
      <w:pPr>
        <w:spacing w:line="360" w:lineRule="auto"/>
        <w:ind w:firstLineChars="200" w:firstLine="420"/>
        <w:rPr>
          <w:rFonts w:ascii="仿宋_GB2312" w:eastAsia="仿宋_GB2312"/>
          <w:color w:val="000000" w:themeColor="text1"/>
        </w:rPr>
      </w:pPr>
      <w:r w:rsidRPr="005E5A6B">
        <w:rPr>
          <w:rFonts w:ascii="仿宋_GB2312" w:eastAsia="仿宋_GB2312" w:hint="eastAsia"/>
          <w:color w:val="000000" w:themeColor="text1"/>
        </w:rPr>
        <w:t>对广东粤电环保有限公司提交的脱硫剂样品进行检测，检测能力范围涵盖以下内容：</w:t>
      </w:r>
    </w:p>
    <w:tbl>
      <w:tblPr>
        <w:tblW w:w="935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47"/>
        <w:gridCol w:w="1488"/>
        <w:gridCol w:w="4608"/>
        <w:gridCol w:w="1815"/>
      </w:tblGrid>
      <w:tr w:rsidR="005E5A6B" w:rsidRPr="005E5A6B" w:rsidTr="002D1335">
        <w:trPr>
          <w:cantSplit/>
          <w:trHeight w:val="397"/>
          <w:tblHeader/>
          <w:jc w:val="center"/>
        </w:trPr>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检测</w:t>
            </w:r>
          </w:p>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对象</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项目/参数</w:t>
            </w:r>
          </w:p>
        </w:t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检测标准（方法）名称及编号（含年号）</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center"/>
              <w:rPr>
                <w:rFonts w:ascii="仿宋_GB2312" w:eastAsia="仿宋_GB2312" w:hAnsi="宋体"/>
                <w:color w:val="000000" w:themeColor="text1"/>
                <w:szCs w:val="21"/>
              </w:rPr>
            </w:pPr>
            <w:r w:rsidRPr="005E5A6B">
              <w:rPr>
                <w:rFonts w:ascii="仿宋_GB2312" w:eastAsia="仿宋_GB2312" w:hAnsi="宋体" w:hint="eastAsia"/>
                <w:color w:val="000000" w:themeColor="text1"/>
                <w:spacing w:val="20"/>
                <w:szCs w:val="21"/>
              </w:rPr>
              <w:t>说明</w:t>
            </w:r>
          </w:p>
        </w:tc>
      </w:tr>
      <w:tr w:rsidR="005E5A6B" w:rsidRPr="005E5A6B" w:rsidTr="002D1335">
        <w:trPr>
          <w:cantSplit/>
          <w:trHeight w:val="397"/>
          <w:tblHeader/>
          <w:jc w:val="center"/>
        </w:trPr>
        <w:tc>
          <w:tcPr>
            <w:tcW w:w="1447" w:type="dxa"/>
            <w:vMerge w:val="restart"/>
            <w:tcBorders>
              <w:top w:val="single" w:sz="4" w:space="0" w:color="auto"/>
              <w:left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cs="宋体" w:hint="eastAsia"/>
                <w:color w:val="000000" w:themeColor="text1"/>
                <w:kern w:val="0"/>
                <w:sz w:val="24"/>
              </w:rPr>
              <w:t>脱硫剂（石灰石、石灰石粉、熟石灰粉）</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氧化钙</w:t>
            </w:r>
          </w:p>
        </w:tc>
        <w:tc>
          <w:tcPr>
            <w:tcW w:w="4608" w:type="dxa"/>
            <w:vMerge w:val="restart"/>
            <w:tcBorders>
              <w:top w:val="single" w:sz="4" w:space="0" w:color="auto"/>
              <w:left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GB/T3286-2012或</w:t>
            </w:r>
            <w:r w:rsidRPr="005E5A6B">
              <w:rPr>
                <w:rFonts w:ascii="仿宋_GB2312" w:eastAsia="仿宋_GB2312" w:hAnsi="宋体"/>
                <w:color w:val="000000" w:themeColor="text1"/>
                <w:spacing w:val="20"/>
                <w:szCs w:val="21"/>
              </w:rPr>
              <w:t>GB/T5762</w:t>
            </w:r>
            <w:r w:rsidRPr="005E5A6B">
              <w:rPr>
                <w:rFonts w:ascii="仿宋_GB2312" w:eastAsia="仿宋_GB2312" w:hAnsi="宋体"/>
                <w:color w:val="000000" w:themeColor="text1"/>
                <w:spacing w:val="20"/>
                <w:szCs w:val="21"/>
              </w:rPr>
              <w:t>—</w:t>
            </w:r>
            <w:r w:rsidRPr="005E5A6B">
              <w:rPr>
                <w:rFonts w:ascii="仿宋_GB2312" w:eastAsia="仿宋_GB2312" w:hAnsi="宋体"/>
                <w:color w:val="000000" w:themeColor="text1"/>
                <w:spacing w:val="20"/>
                <w:szCs w:val="21"/>
              </w:rPr>
              <w:t>2012</w:t>
            </w:r>
          </w:p>
        </w:tc>
        <w:tc>
          <w:tcPr>
            <w:tcW w:w="1815" w:type="dxa"/>
            <w:vMerge w:val="restart"/>
            <w:tcBorders>
              <w:top w:val="single" w:sz="4" w:space="0" w:color="auto"/>
              <w:left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left"/>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检测工作包含制样步骤，不单独对制样进行报价。</w:t>
            </w:r>
          </w:p>
        </w:tc>
      </w:tr>
      <w:tr w:rsidR="005E5A6B" w:rsidRPr="005E5A6B" w:rsidTr="002D1335">
        <w:trPr>
          <w:cantSplit/>
          <w:trHeight w:val="397"/>
          <w:tblHeader/>
          <w:jc w:val="center"/>
        </w:trPr>
        <w:tc>
          <w:tcPr>
            <w:tcW w:w="1447" w:type="dxa"/>
            <w:vMerge/>
            <w:tcBorders>
              <w:top w:val="single" w:sz="4" w:space="0" w:color="auto"/>
              <w:left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宋体" w:hAnsi="宋体"/>
                <w:color w:val="000000" w:themeColor="text1"/>
                <w:spacing w:val="20"/>
                <w:szCs w:val="21"/>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氧化镁</w:t>
            </w:r>
          </w:p>
        </w:tc>
        <w:tc>
          <w:tcPr>
            <w:tcW w:w="4608" w:type="dxa"/>
            <w:vMerge/>
            <w:tcBorders>
              <w:left w:val="single" w:sz="4" w:space="0" w:color="auto"/>
              <w:right w:val="single" w:sz="4" w:space="0" w:color="auto"/>
            </w:tcBorders>
            <w:shd w:val="clear" w:color="auto" w:fill="auto"/>
            <w:vAlign w:val="center"/>
          </w:tcPr>
          <w:p w:rsidR="005E5A6B" w:rsidRPr="005E5A6B" w:rsidRDefault="005E5A6B" w:rsidP="002D1335">
            <w:pPr>
              <w:spacing w:line="120" w:lineRule="atLeast"/>
              <w:jc w:val="left"/>
              <w:rPr>
                <w:rFonts w:ascii="仿宋_GB2312" w:eastAsia="仿宋_GB2312" w:hAnsi="宋体"/>
                <w:color w:val="000000" w:themeColor="text1"/>
                <w:spacing w:val="20"/>
                <w:szCs w:val="21"/>
              </w:rPr>
            </w:pPr>
          </w:p>
        </w:tc>
        <w:tc>
          <w:tcPr>
            <w:tcW w:w="1815" w:type="dxa"/>
            <w:vMerge/>
            <w:tcBorders>
              <w:left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center"/>
              <w:rPr>
                <w:rFonts w:ascii="宋体" w:hAnsi="宋体"/>
                <w:color w:val="000000" w:themeColor="text1"/>
                <w:spacing w:val="20"/>
                <w:szCs w:val="21"/>
              </w:rPr>
            </w:pPr>
          </w:p>
        </w:tc>
      </w:tr>
      <w:tr w:rsidR="005E5A6B" w:rsidRPr="005E5A6B" w:rsidTr="002D1335">
        <w:trPr>
          <w:cantSplit/>
          <w:trHeight w:val="397"/>
          <w:tblHeader/>
          <w:jc w:val="center"/>
        </w:trPr>
        <w:tc>
          <w:tcPr>
            <w:tcW w:w="1447" w:type="dxa"/>
            <w:vMerge/>
            <w:tcBorders>
              <w:left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宋体" w:hAnsi="宋体"/>
                <w:color w:val="000000" w:themeColor="text1"/>
                <w:spacing w:val="20"/>
                <w:szCs w:val="21"/>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二氧化硅</w:t>
            </w:r>
          </w:p>
        </w:tc>
        <w:tc>
          <w:tcPr>
            <w:tcW w:w="4608" w:type="dxa"/>
            <w:vMerge/>
            <w:tcBorders>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left"/>
              <w:rPr>
                <w:rFonts w:ascii="仿宋_GB2312" w:eastAsia="仿宋_GB2312" w:hAnsi="宋体"/>
                <w:color w:val="000000" w:themeColor="text1"/>
                <w:spacing w:val="20"/>
                <w:szCs w:val="21"/>
              </w:rPr>
            </w:pPr>
          </w:p>
        </w:tc>
        <w:tc>
          <w:tcPr>
            <w:tcW w:w="1815" w:type="dxa"/>
            <w:vMerge/>
            <w:tcBorders>
              <w:left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center"/>
              <w:rPr>
                <w:rFonts w:ascii="宋体" w:hAnsi="宋体"/>
                <w:color w:val="000000" w:themeColor="text1"/>
                <w:spacing w:val="20"/>
                <w:szCs w:val="21"/>
              </w:rPr>
            </w:pPr>
          </w:p>
        </w:tc>
      </w:tr>
      <w:tr w:rsidR="005E5A6B" w:rsidRPr="005E5A6B" w:rsidTr="002D1335">
        <w:trPr>
          <w:cantSplit/>
          <w:trHeight w:val="397"/>
          <w:tblHeader/>
          <w:jc w:val="center"/>
        </w:trPr>
        <w:tc>
          <w:tcPr>
            <w:tcW w:w="1447" w:type="dxa"/>
            <w:vMerge/>
            <w:tcBorders>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宋体" w:hAnsi="宋体"/>
                <w:color w:val="000000" w:themeColor="text1"/>
                <w:spacing w:val="20"/>
                <w:szCs w:val="21"/>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细度</w:t>
            </w:r>
          </w:p>
        </w:t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5E5A6B" w:rsidRPr="005E5A6B" w:rsidRDefault="005E5A6B" w:rsidP="002D1335">
            <w:pPr>
              <w:spacing w:line="120" w:lineRule="atLeast"/>
              <w:jc w:val="center"/>
              <w:rPr>
                <w:rFonts w:ascii="仿宋_GB2312" w:eastAsia="仿宋_GB2312" w:hAnsi="宋体"/>
                <w:color w:val="000000" w:themeColor="text1"/>
                <w:spacing w:val="20"/>
                <w:szCs w:val="21"/>
              </w:rPr>
            </w:pPr>
            <w:r w:rsidRPr="005E5A6B">
              <w:rPr>
                <w:rFonts w:ascii="仿宋_GB2312" w:eastAsia="仿宋_GB2312" w:hAnsi="宋体" w:hint="eastAsia"/>
                <w:color w:val="000000" w:themeColor="text1"/>
                <w:spacing w:val="20"/>
                <w:szCs w:val="21"/>
              </w:rPr>
              <w:t>GB/T1345-2005</w:t>
            </w:r>
          </w:p>
        </w:tc>
        <w:tc>
          <w:tcPr>
            <w:tcW w:w="1815" w:type="dxa"/>
            <w:vMerge/>
            <w:tcBorders>
              <w:left w:val="single" w:sz="4" w:space="0" w:color="auto"/>
              <w:bottom w:val="single" w:sz="4" w:space="0" w:color="auto"/>
              <w:right w:val="single" w:sz="4" w:space="0" w:color="auto"/>
            </w:tcBorders>
            <w:shd w:val="clear" w:color="auto" w:fill="auto"/>
            <w:vAlign w:val="center"/>
          </w:tcPr>
          <w:p w:rsidR="005E5A6B" w:rsidRPr="005E5A6B" w:rsidRDefault="005E5A6B" w:rsidP="002D1335">
            <w:pPr>
              <w:widowControl/>
              <w:spacing w:line="120" w:lineRule="atLeast"/>
              <w:jc w:val="center"/>
              <w:rPr>
                <w:rFonts w:ascii="宋体" w:hAnsi="宋体"/>
                <w:color w:val="000000" w:themeColor="text1"/>
                <w:spacing w:val="20"/>
                <w:szCs w:val="21"/>
              </w:rPr>
            </w:pPr>
          </w:p>
        </w:tc>
      </w:tr>
    </w:tbl>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投标人资质</w:t>
      </w:r>
    </w:p>
    <w:p w:rsidR="005E5A6B" w:rsidRPr="005E5A6B" w:rsidRDefault="005E5A6B" w:rsidP="005E5A6B">
      <w:pPr>
        <w:numPr>
          <w:ilvl w:val="0"/>
          <w:numId w:val="5"/>
        </w:numPr>
        <w:tabs>
          <w:tab w:val="left" w:pos="1620"/>
        </w:tabs>
        <w:spacing w:line="360" w:lineRule="auto"/>
        <w:ind w:firstLine="23"/>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lastRenderedPageBreak/>
        <w:t>合格的投标人应具有全面履行合同的能力，具体应符合下列条件：</w:t>
      </w:r>
    </w:p>
    <w:p w:rsidR="005E5A6B" w:rsidRPr="005E5A6B" w:rsidRDefault="005E5A6B" w:rsidP="005E5A6B">
      <w:pPr>
        <w:widowControl/>
        <w:wordWrap w:val="0"/>
        <w:snapToGrid w:val="0"/>
        <w:spacing w:line="360" w:lineRule="auto"/>
        <w:ind w:leftChars="771" w:left="2339" w:hangingChars="300" w:hanging="720"/>
        <w:jc w:val="left"/>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3.1.1必须是中华人民共和国境内的具有法人资格的企业，营业范围符合项目要求，具有独立订立合同的权力。</w:t>
      </w:r>
    </w:p>
    <w:p w:rsidR="005E5A6B" w:rsidRPr="005E5A6B" w:rsidRDefault="005E5A6B" w:rsidP="005E5A6B">
      <w:pPr>
        <w:widowControl/>
        <w:wordWrap w:val="0"/>
        <w:snapToGrid w:val="0"/>
        <w:spacing w:line="360" w:lineRule="auto"/>
        <w:ind w:leftChars="771" w:left="2339" w:hangingChars="300" w:hanging="720"/>
        <w:jc w:val="left"/>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3.1.</w:t>
      </w:r>
      <w:r w:rsidRPr="005E5A6B">
        <w:rPr>
          <w:rFonts w:ascii="仿宋_GB2312" w:eastAsia="仿宋_GB2312" w:hAnsi="宋体" w:hint="eastAsia"/>
          <w:color w:val="000000" w:themeColor="text1"/>
          <w:sz w:val="24"/>
          <w:szCs w:val="24"/>
        </w:rPr>
        <w:t>2</w:t>
      </w:r>
      <w:r w:rsidRPr="005E5A6B">
        <w:rPr>
          <w:rFonts w:ascii="仿宋_GB2312" w:eastAsia="仿宋_GB2312" w:hAnsi="宋体"/>
          <w:color w:val="000000" w:themeColor="text1"/>
          <w:sz w:val="24"/>
          <w:szCs w:val="24"/>
        </w:rPr>
        <w:t>具有良好的</w:t>
      </w:r>
      <w:r w:rsidRPr="005E5A6B">
        <w:rPr>
          <w:rFonts w:ascii="仿宋_GB2312" w:eastAsia="仿宋_GB2312" w:hAnsi="宋体" w:hint="eastAsia"/>
          <w:color w:val="000000" w:themeColor="text1"/>
          <w:sz w:val="24"/>
          <w:szCs w:val="24"/>
        </w:rPr>
        <w:t>业内</w:t>
      </w:r>
      <w:r w:rsidRPr="005E5A6B">
        <w:rPr>
          <w:rFonts w:ascii="仿宋_GB2312" w:eastAsia="仿宋_GB2312" w:hAnsi="宋体"/>
          <w:color w:val="000000" w:themeColor="text1"/>
          <w:sz w:val="24"/>
          <w:szCs w:val="24"/>
        </w:rPr>
        <w:t>信誉</w:t>
      </w:r>
      <w:r w:rsidRPr="005E5A6B">
        <w:rPr>
          <w:rFonts w:ascii="仿宋_GB2312" w:eastAsia="仿宋_GB2312" w:hAnsi="宋体" w:hint="eastAsia"/>
          <w:color w:val="000000" w:themeColor="text1"/>
          <w:sz w:val="24"/>
          <w:szCs w:val="24"/>
        </w:rPr>
        <w:t>，无</w:t>
      </w:r>
      <w:r w:rsidRPr="005E5A6B">
        <w:rPr>
          <w:rFonts w:ascii="仿宋_GB2312" w:eastAsia="仿宋_GB2312" w:hAnsi="宋体"/>
          <w:color w:val="000000" w:themeColor="text1"/>
          <w:sz w:val="24"/>
          <w:szCs w:val="24"/>
        </w:rPr>
        <w:t>广东能源集团内</w:t>
      </w:r>
      <w:r w:rsidRPr="005E5A6B">
        <w:rPr>
          <w:rFonts w:ascii="仿宋_GB2312" w:eastAsia="仿宋_GB2312" w:hAnsi="宋体" w:hint="eastAsia"/>
          <w:color w:val="000000" w:themeColor="text1"/>
          <w:sz w:val="24"/>
          <w:szCs w:val="24"/>
        </w:rPr>
        <w:t>不良记录</w:t>
      </w:r>
      <w:r w:rsidRPr="005E5A6B">
        <w:rPr>
          <w:rFonts w:ascii="仿宋_GB2312" w:eastAsia="仿宋_GB2312" w:hAnsi="宋体"/>
          <w:color w:val="000000" w:themeColor="text1"/>
          <w:sz w:val="24"/>
          <w:szCs w:val="24"/>
        </w:rPr>
        <w:t>；</w:t>
      </w:r>
    </w:p>
    <w:p w:rsidR="005E5A6B" w:rsidRPr="005E5A6B" w:rsidRDefault="005E5A6B" w:rsidP="005E5A6B">
      <w:pPr>
        <w:widowControl/>
        <w:wordWrap w:val="0"/>
        <w:snapToGrid w:val="0"/>
        <w:spacing w:line="360" w:lineRule="auto"/>
        <w:ind w:leftChars="771" w:left="2339" w:hangingChars="300" w:hanging="720"/>
        <w:jc w:val="left"/>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3.1.</w:t>
      </w:r>
      <w:r w:rsidRPr="005E5A6B">
        <w:rPr>
          <w:rFonts w:ascii="仿宋_GB2312" w:eastAsia="仿宋_GB2312" w:hAnsi="宋体" w:hint="eastAsia"/>
          <w:color w:val="000000" w:themeColor="text1"/>
          <w:sz w:val="24"/>
          <w:szCs w:val="24"/>
        </w:rPr>
        <w:t>3</w:t>
      </w:r>
      <w:r w:rsidRPr="005E5A6B">
        <w:rPr>
          <w:rFonts w:ascii="仿宋_GB2312" w:eastAsia="仿宋_GB2312" w:hAnsi="宋体"/>
          <w:color w:val="000000" w:themeColor="text1"/>
          <w:sz w:val="24"/>
          <w:szCs w:val="24"/>
        </w:rPr>
        <w:t>没有处于被责令停业、财产被接管、冻结、破产状态；近3年内无违法、违规、违纪行为，未受到相应主管部门行政处罚；</w:t>
      </w:r>
    </w:p>
    <w:p w:rsidR="005E5A6B" w:rsidRPr="005E5A6B" w:rsidRDefault="005E5A6B" w:rsidP="005E5A6B">
      <w:pPr>
        <w:widowControl/>
        <w:wordWrap w:val="0"/>
        <w:snapToGrid w:val="0"/>
        <w:spacing w:line="360" w:lineRule="auto"/>
        <w:ind w:leftChars="771" w:left="2339" w:hangingChars="300" w:hanging="720"/>
        <w:jc w:val="left"/>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3.1.</w:t>
      </w:r>
      <w:r w:rsidRPr="005E5A6B">
        <w:rPr>
          <w:rFonts w:ascii="仿宋_GB2312" w:eastAsia="仿宋_GB2312" w:hAnsi="宋体" w:hint="eastAsia"/>
          <w:color w:val="000000" w:themeColor="text1"/>
          <w:sz w:val="24"/>
          <w:szCs w:val="24"/>
        </w:rPr>
        <w:t>4</w:t>
      </w:r>
      <w:r w:rsidRPr="005E5A6B">
        <w:rPr>
          <w:rFonts w:ascii="仿宋_GB2312" w:eastAsia="仿宋_GB2312" w:hAnsi="宋体"/>
          <w:color w:val="000000" w:themeColor="text1"/>
          <w:sz w:val="24"/>
          <w:szCs w:val="24"/>
        </w:rPr>
        <w:t xml:space="preserve"> 投标人</w:t>
      </w:r>
      <w:r w:rsidRPr="005E5A6B">
        <w:rPr>
          <w:rFonts w:ascii="仿宋_GB2312" w:eastAsia="仿宋_GB2312" w:hAnsi="宋体" w:hint="eastAsia"/>
          <w:color w:val="000000" w:themeColor="text1"/>
          <w:sz w:val="24"/>
          <w:szCs w:val="24"/>
        </w:rPr>
        <w:t>实验室具备中国计量认证（CMA）资质或具有实验室认可证书（CNAS），所取得的认证项目涵盖“石灰石”类</w:t>
      </w:r>
      <w:r w:rsidRPr="005E5A6B">
        <w:rPr>
          <w:rFonts w:ascii="仿宋_GB2312" w:eastAsia="仿宋_GB2312" w:hAnsi="宋体"/>
          <w:color w:val="000000" w:themeColor="text1"/>
          <w:sz w:val="24"/>
          <w:szCs w:val="24"/>
        </w:rPr>
        <w:t>；</w:t>
      </w:r>
      <w:r w:rsidRPr="005E5A6B">
        <w:rPr>
          <w:rFonts w:ascii="仿宋_GB2312" w:eastAsia="仿宋_GB2312" w:hAnsi="宋体" w:hint="eastAsia"/>
          <w:color w:val="000000" w:themeColor="text1"/>
          <w:sz w:val="24"/>
          <w:szCs w:val="24"/>
        </w:rPr>
        <w:t>具备“细度”项检测的能力（见第2条--招标范围）；</w:t>
      </w:r>
    </w:p>
    <w:p w:rsidR="005E5A6B" w:rsidRPr="005E5A6B" w:rsidRDefault="005E5A6B" w:rsidP="005E5A6B">
      <w:pPr>
        <w:widowControl/>
        <w:wordWrap w:val="0"/>
        <w:snapToGrid w:val="0"/>
        <w:spacing w:line="360" w:lineRule="auto"/>
        <w:ind w:leftChars="771" w:left="2339" w:hangingChars="300" w:hanging="720"/>
        <w:jc w:val="left"/>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3.1.</w:t>
      </w:r>
      <w:r w:rsidRPr="005E5A6B">
        <w:rPr>
          <w:rFonts w:ascii="仿宋_GB2312" w:eastAsia="仿宋_GB2312" w:hAnsi="宋体" w:hint="eastAsia"/>
          <w:color w:val="000000" w:themeColor="text1"/>
          <w:sz w:val="24"/>
          <w:szCs w:val="24"/>
        </w:rPr>
        <w:t>5</w:t>
      </w:r>
      <w:r w:rsidRPr="005E5A6B">
        <w:rPr>
          <w:rFonts w:ascii="仿宋_GB2312" w:eastAsia="仿宋_GB2312" w:hAnsi="宋体"/>
          <w:color w:val="000000" w:themeColor="text1"/>
          <w:sz w:val="24"/>
          <w:szCs w:val="24"/>
        </w:rPr>
        <w:t>投标人</w:t>
      </w:r>
      <w:r w:rsidRPr="005E5A6B">
        <w:rPr>
          <w:rFonts w:ascii="仿宋_GB2312" w:eastAsia="仿宋_GB2312" w:hAnsi="宋体" w:hint="eastAsia"/>
          <w:color w:val="000000" w:themeColor="text1"/>
          <w:sz w:val="24"/>
          <w:szCs w:val="24"/>
        </w:rPr>
        <w:t>有脱硫剂（石灰石、石灰石粉、熟石灰粉）检测</w:t>
      </w:r>
      <w:r w:rsidRPr="005E5A6B">
        <w:rPr>
          <w:rFonts w:ascii="仿宋_GB2312" w:eastAsia="仿宋_GB2312" w:hAnsi="宋体"/>
          <w:color w:val="000000" w:themeColor="text1"/>
          <w:sz w:val="24"/>
          <w:szCs w:val="24"/>
        </w:rPr>
        <w:t>业绩</w:t>
      </w:r>
      <w:r w:rsidRPr="005E5A6B">
        <w:rPr>
          <w:rFonts w:ascii="仿宋_GB2312" w:eastAsia="仿宋_GB2312" w:hAnsi="宋体" w:hint="eastAsia"/>
          <w:color w:val="000000" w:themeColor="text1"/>
          <w:sz w:val="24"/>
          <w:szCs w:val="24"/>
        </w:rPr>
        <w:t>。</w:t>
      </w:r>
    </w:p>
    <w:p w:rsidR="005E5A6B" w:rsidRPr="005E5A6B" w:rsidRDefault="005E5A6B" w:rsidP="005E5A6B">
      <w:pPr>
        <w:numPr>
          <w:ilvl w:val="0"/>
          <w:numId w:val="5"/>
        </w:numPr>
        <w:tabs>
          <w:tab w:val="clear" w:pos="877"/>
          <w:tab w:val="left" w:pos="1620"/>
        </w:tabs>
        <w:spacing w:line="360" w:lineRule="auto"/>
        <w:ind w:left="1620" w:hanging="7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w:t>
      </w:r>
      <w:r w:rsidRPr="005E5A6B">
        <w:rPr>
          <w:rFonts w:ascii="仿宋_GB2312" w:eastAsia="仿宋_GB2312" w:hAnsi="宋体"/>
          <w:color w:val="000000" w:themeColor="text1"/>
          <w:sz w:val="24"/>
          <w:szCs w:val="24"/>
        </w:rPr>
        <w:t>近3年内有下列情形之一的，禁止参与投标：</w:t>
      </w:r>
    </w:p>
    <w:p w:rsidR="005E5A6B" w:rsidRPr="005E5A6B" w:rsidRDefault="005E5A6B" w:rsidP="005E5A6B">
      <w:pPr>
        <w:numPr>
          <w:ilvl w:val="2"/>
          <w:numId w:val="6"/>
        </w:numPr>
        <w:spacing w:line="360" w:lineRule="auto"/>
        <w:ind w:leftChars="771" w:left="2339" w:hangingChars="300" w:hanging="7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因存在合同违约行为导致合同中止、解除或提前终止；</w:t>
      </w:r>
    </w:p>
    <w:p w:rsidR="005E5A6B" w:rsidRPr="005E5A6B" w:rsidRDefault="005E5A6B" w:rsidP="005E5A6B">
      <w:pPr>
        <w:numPr>
          <w:ilvl w:val="2"/>
          <w:numId w:val="6"/>
        </w:numPr>
        <w:spacing w:line="360" w:lineRule="auto"/>
        <w:ind w:leftChars="771" w:left="2339" w:hangingChars="300" w:hanging="720"/>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有通过不正当竞争手段干扰、破坏招投标工作纪录的</w:t>
      </w:r>
      <w:r w:rsidRPr="005E5A6B">
        <w:rPr>
          <w:rFonts w:ascii="仿宋_GB2312" w:eastAsia="仿宋_GB2312" w:hAnsi="宋体" w:hint="eastAsia"/>
          <w:color w:val="000000" w:themeColor="text1"/>
          <w:sz w:val="24"/>
          <w:szCs w:val="24"/>
        </w:rPr>
        <w:t>；</w:t>
      </w:r>
    </w:p>
    <w:p w:rsidR="005E5A6B" w:rsidRPr="005E5A6B" w:rsidRDefault="005E5A6B" w:rsidP="005E5A6B">
      <w:pPr>
        <w:numPr>
          <w:ilvl w:val="2"/>
          <w:numId w:val="6"/>
        </w:numPr>
        <w:spacing w:line="360" w:lineRule="auto"/>
        <w:ind w:leftChars="771" w:left="2339" w:hangingChars="300" w:hanging="720"/>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在广东能源集团系统内有严重的资信不良纪录的。</w:t>
      </w:r>
    </w:p>
    <w:p w:rsidR="005E5A6B" w:rsidRPr="005E5A6B" w:rsidRDefault="005E5A6B" w:rsidP="005E5A6B">
      <w:pPr>
        <w:numPr>
          <w:ilvl w:val="2"/>
          <w:numId w:val="6"/>
        </w:numPr>
        <w:spacing w:line="360" w:lineRule="auto"/>
        <w:ind w:leftChars="771" w:left="2339" w:hangingChars="300" w:hanging="7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存在上述情形而在投标前未披露的，即使投标人中标或已签署相关合同后招标人发现投标人存在上述情形的，招标人亦有权取消投标人的中标资格或有权单方解除本次招标双方己签订的所有合同。招标人对此无须承担任何法律责任，因此对招标人造成损失的由投标人承担赔偿责任。投标人参与本次投标视为接受前述特别约定，并受其约束。</w:t>
      </w:r>
    </w:p>
    <w:p w:rsidR="005E5A6B" w:rsidRPr="005E5A6B" w:rsidRDefault="005E5A6B" w:rsidP="005E5A6B">
      <w:pPr>
        <w:spacing w:line="360" w:lineRule="auto"/>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招标文件</w:t>
      </w:r>
    </w:p>
    <w:p w:rsidR="005E5A6B" w:rsidRPr="005E5A6B" w:rsidRDefault="005E5A6B" w:rsidP="005E5A6B">
      <w:pPr>
        <w:numPr>
          <w:ilvl w:val="1"/>
          <w:numId w:val="7"/>
        </w:numPr>
        <w:spacing w:line="360" w:lineRule="auto"/>
        <w:ind w:firstLine="378"/>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招标文件的组成</w:t>
      </w:r>
    </w:p>
    <w:p w:rsidR="005E5A6B" w:rsidRPr="005E5A6B" w:rsidRDefault="005E5A6B" w:rsidP="005E5A6B">
      <w:pPr>
        <w:numPr>
          <w:ilvl w:val="0"/>
          <w:numId w:val="8"/>
        </w:numPr>
        <w:tabs>
          <w:tab w:val="clear" w:pos="42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招标文件由第一卷《投标须知》、第二卷《合同基本条款》、第三卷《投标文件附件格式》、第四卷《定标规则》组成；</w:t>
      </w:r>
    </w:p>
    <w:p w:rsidR="005E5A6B" w:rsidRPr="005E5A6B" w:rsidRDefault="005E5A6B" w:rsidP="005E5A6B">
      <w:pPr>
        <w:numPr>
          <w:ilvl w:val="0"/>
          <w:numId w:val="8"/>
        </w:numPr>
        <w:tabs>
          <w:tab w:val="clear" w:pos="42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招标人所作的一切有效的书面通知、修改及补充，都是招标文件不可分割的部分；</w:t>
      </w:r>
    </w:p>
    <w:p w:rsidR="005E5A6B" w:rsidRPr="005E5A6B" w:rsidRDefault="005E5A6B" w:rsidP="005E5A6B">
      <w:pPr>
        <w:numPr>
          <w:ilvl w:val="0"/>
          <w:numId w:val="8"/>
        </w:numPr>
        <w:tabs>
          <w:tab w:val="clear" w:pos="42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cs="仿宋_GB2312" w:hint="eastAsia"/>
          <w:color w:val="000000" w:themeColor="text1"/>
          <w:sz w:val="24"/>
          <w:szCs w:val="24"/>
        </w:rPr>
        <w:t>投标方应仔细检查招标文件是否齐全,并认真、全面阅读，充分理解招标文件的全部内容。</w:t>
      </w:r>
    </w:p>
    <w:p w:rsidR="005E5A6B" w:rsidRPr="005E5A6B" w:rsidRDefault="005E5A6B" w:rsidP="005E5A6B">
      <w:pPr>
        <w:numPr>
          <w:ilvl w:val="1"/>
          <w:numId w:val="7"/>
        </w:numPr>
        <w:spacing w:line="360" w:lineRule="auto"/>
        <w:ind w:firstLine="378"/>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招标文件的解释和澄清</w:t>
      </w:r>
    </w:p>
    <w:p w:rsidR="005E5A6B" w:rsidRPr="005E5A6B" w:rsidRDefault="005E5A6B" w:rsidP="005E5A6B">
      <w:pPr>
        <w:numPr>
          <w:ilvl w:val="0"/>
          <w:numId w:val="9"/>
        </w:numPr>
        <w:tabs>
          <w:tab w:val="clear" w:pos="42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cs="仿宋_GB2312" w:hint="eastAsia"/>
          <w:color w:val="000000" w:themeColor="text1"/>
          <w:sz w:val="24"/>
          <w:szCs w:val="24"/>
        </w:rPr>
        <w:lastRenderedPageBreak/>
        <w:t>投标方如发现招标文件有差异或对其内容有疑问或理解不清之处,</w:t>
      </w:r>
      <w:r w:rsidRPr="005E5A6B">
        <w:rPr>
          <w:rFonts w:ascii="仿宋_GB2312" w:eastAsia="仿宋_GB2312" w:hAnsi="宋体" w:cs="仿宋_GB2312"/>
          <w:color w:val="000000" w:themeColor="text1"/>
          <w:sz w:val="24"/>
          <w:szCs w:val="24"/>
        </w:rPr>
        <w:t>应当在</w:t>
      </w:r>
      <w:r w:rsidRPr="005E5A6B">
        <w:rPr>
          <w:rFonts w:ascii="仿宋_GB2312" w:eastAsia="仿宋_GB2312" w:hAnsi="宋体" w:cs="仿宋_GB2312" w:hint="eastAsia"/>
          <w:color w:val="000000" w:themeColor="text1"/>
          <w:sz w:val="24"/>
          <w:szCs w:val="24"/>
        </w:rPr>
        <w:t>收到招标文件7日内以书面形式向招标方提出，招标方将解释以招标补充文件的形式通知所有的投标方；</w:t>
      </w:r>
    </w:p>
    <w:p w:rsidR="005E5A6B" w:rsidRPr="005E5A6B" w:rsidRDefault="005E5A6B" w:rsidP="005E5A6B">
      <w:pPr>
        <w:numPr>
          <w:ilvl w:val="0"/>
          <w:numId w:val="9"/>
        </w:numPr>
        <w:tabs>
          <w:tab w:val="clear" w:pos="42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cs="仿宋_GB2312" w:hint="eastAsia"/>
          <w:color w:val="000000" w:themeColor="text1"/>
          <w:sz w:val="24"/>
          <w:szCs w:val="24"/>
        </w:rPr>
        <w:t>招标方在投标截止日期之前发布的招标补充文件均为招标文件的组成部分,与招标文件具有同等法律效力。当文件间的内容有矛盾时,以日期在后的文件为准</w:t>
      </w:r>
      <w:r w:rsidRPr="005E5A6B">
        <w:rPr>
          <w:rFonts w:ascii="仿宋_GB2312" w:eastAsia="仿宋_GB2312" w:hAnsi="宋体" w:hint="eastAsia"/>
          <w:color w:val="000000" w:themeColor="text1"/>
          <w:sz w:val="24"/>
          <w:szCs w:val="24"/>
        </w:rPr>
        <w:t>。</w:t>
      </w:r>
    </w:p>
    <w:p w:rsidR="005E5A6B" w:rsidRPr="005E5A6B" w:rsidRDefault="005E5A6B" w:rsidP="005E5A6B">
      <w:pPr>
        <w:spacing w:line="360" w:lineRule="auto"/>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投标文件</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投标文件的组成</w:t>
      </w:r>
    </w:p>
    <w:p w:rsidR="005E5A6B" w:rsidRPr="005E5A6B" w:rsidRDefault="005E5A6B" w:rsidP="005E5A6B">
      <w:pPr>
        <w:numPr>
          <w:ilvl w:val="0"/>
          <w:numId w:val="11"/>
        </w:numPr>
        <w:spacing w:line="360" w:lineRule="auto"/>
        <w:ind w:firstLine="125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投标文件由三部分组成,具体内容如下：</w:t>
      </w:r>
    </w:p>
    <w:p w:rsidR="005E5A6B" w:rsidRPr="005E5A6B" w:rsidRDefault="005E5A6B" w:rsidP="005E5A6B">
      <w:pPr>
        <w:spacing w:line="360" w:lineRule="auto"/>
        <w:ind w:left="425" w:firstLineChars="872" w:firstLine="2101"/>
        <w:rPr>
          <w:rFonts w:ascii="仿宋_GB2312" w:eastAsia="仿宋_GB2312" w:hAnsi="宋体"/>
          <w:b/>
          <w:color w:val="000000" w:themeColor="text1"/>
          <w:sz w:val="24"/>
          <w:szCs w:val="24"/>
        </w:rPr>
      </w:pPr>
      <w:r w:rsidRPr="005E5A6B">
        <w:rPr>
          <w:rFonts w:ascii="仿宋_GB2312" w:eastAsia="仿宋_GB2312" w:hAnsi="宋体" w:hint="eastAsia"/>
          <w:b/>
          <w:color w:val="000000" w:themeColor="text1"/>
          <w:sz w:val="24"/>
          <w:szCs w:val="24"/>
        </w:rPr>
        <w:t>第一部分：</w:t>
      </w:r>
    </w:p>
    <w:p w:rsidR="005E5A6B" w:rsidRPr="005E5A6B" w:rsidRDefault="005E5A6B" w:rsidP="005E5A6B">
      <w:pPr>
        <w:numPr>
          <w:ilvl w:val="0"/>
          <w:numId w:val="12"/>
        </w:numPr>
        <w:tabs>
          <w:tab w:val="clear" w:pos="425"/>
          <w:tab w:val="left" w:pos="735"/>
          <w:tab w:val="left" w:pos="3465"/>
        </w:tabs>
        <w:spacing w:line="360" w:lineRule="auto"/>
        <w:ind w:left="3465" w:hanging="94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投标人承诺函（格式详见附件</w:t>
      </w:r>
      <w:r w:rsidRPr="005E5A6B">
        <w:rPr>
          <w:rFonts w:ascii="仿宋_GB2312" w:eastAsia="仿宋_GB2312" w:hAnsi="宋体" w:hint="eastAsia"/>
          <w:color w:val="000000" w:themeColor="text1"/>
          <w:sz w:val="24"/>
          <w:szCs w:val="24"/>
          <w:u w:val="single"/>
        </w:rPr>
        <w:t>1</w:t>
      </w:r>
      <w:r w:rsidRPr="005E5A6B">
        <w:rPr>
          <w:rFonts w:ascii="仿宋_GB2312" w:eastAsia="仿宋_GB2312" w:hAnsi="宋体" w:hint="eastAsia"/>
          <w:color w:val="000000" w:themeColor="text1"/>
          <w:sz w:val="24"/>
          <w:szCs w:val="24"/>
        </w:rPr>
        <w:t>）；</w:t>
      </w:r>
    </w:p>
    <w:p w:rsidR="005E5A6B" w:rsidRPr="005E5A6B" w:rsidRDefault="005E5A6B" w:rsidP="005E5A6B">
      <w:pPr>
        <w:numPr>
          <w:ilvl w:val="0"/>
          <w:numId w:val="12"/>
        </w:numPr>
        <w:tabs>
          <w:tab w:val="clear" w:pos="425"/>
          <w:tab w:val="left" w:pos="735"/>
          <w:tab w:val="left" w:pos="3465"/>
        </w:tabs>
        <w:spacing w:line="360" w:lineRule="auto"/>
        <w:ind w:left="3465" w:hanging="94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投标人法定代表人授权书（当投标文件非法人代表签署时需要提供。格式详见附件</w:t>
      </w:r>
      <w:r w:rsidRPr="005E5A6B">
        <w:rPr>
          <w:rFonts w:ascii="仿宋_GB2312" w:eastAsia="仿宋_GB2312" w:hAnsi="宋体" w:hint="eastAsia"/>
          <w:color w:val="000000" w:themeColor="text1"/>
          <w:sz w:val="24"/>
          <w:szCs w:val="24"/>
          <w:u w:val="single"/>
        </w:rPr>
        <w:t>2</w:t>
      </w:r>
      <w:r w:rsidRPr="005E5A6B">
        <w:rPr>
          <w:rFonts w:ascii="仿宋_GB2312" w:eastAsia="仿宋_GB2312" w:hAnsi="宋体" w:hint="eastAsia"/>
          <w:color w:val="000000" w:themeColor="text1"/>
          <w:sz w:val="24"/>
          <w:szCs w:val="24"/>
        </w:rPr>
        <w:t>）；</w:t>
      </w:r>
    </w:p>
    <w:p w:rsidR="005E5A6B" w:rsidRPr="005E5A6B" w:rsidRDefault="005E5A6B" w:rsidP="005E5A6B">
      <w:pPr>
        <w:numPr>
          <w:ilvl w:val="0"/>
          <w:numId w:val="12"/>
        </w:numPr>
        <w:tabs>
          <w:tab w:val="clear" w:pos="425"/>
          <w:tab w:val="left" w:pos="735"/>
          <w:tab w:val="left" w:pos="3465"/>
        </w:tabs>
        <w:spacing w:line="360" w:lineRule="auto"/>
        <w:ind w:left="3465" w:hanging="94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《企业法人营业执照》；</w:t>
      </w:r>
    </w:p>
    <w:p w:rsidR="005E5A6B" w:rsidRPr="005E5A6B" w:rsidRDefault="005E5A6B" w:rsidP="005E5A6B">
      <w:pPr>
        <w:numPr>
          <w:ilvl w:val="0"/>
          <w:numId w:val="12"/>
        </w:numPr>
        <w:tabs>
          <w:tab w:val="clear" w:pos="425"/>
          <w:tab w:val="left" w:pos="735"/>
          <w:tab w:val="left" w:pos="3465"/>
        </w:tabs>
        <w:spacing w:line="360" w:lineRule="auto"/>
        <w:ind w:left="3465" w:hanging="94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投标人资质证明文件，包括但不限于资质认定计量认证证书及附表（CMA证书）、中国合格评定国家认可委员会认可证书及附件（CNAS证书）等（原件待查）；</w:t>
      </w:r>
    </w:p>
    <w:p w:rsidR="005E5A6B" w:rsidRPr="005E5A6B" w:rsidRDefault="005E5A6B" w:rsidP="005E5A6B">
      <w:pPr>
        <w:numPr>
          <w:ilvl w:val="0"/>
          <w:numId w:val="12"/>
        </w:numPr>
        <w:tabs>
          <w:tab w:val="clear" w:pos="425"/>
          <w:tab w:val="left" w:pos="735"/>
          <w:tab w:val="left" w:pos="3465"/>
        </w:tabs>
        <w:spacing w:line="360" w:lineRule="auto"/>
        <w:ind w:left="3465" w:hanging="94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提供2017年以来业绩数量（需有效证明文件，包括但不限于合同）。</w:t>
      </w:r>
    </w:p>
    <w:p w:rsidR="005E5A6B" w:rsidRPr="005E5A6B" w:rsidRDefault="005E5A6B" w:rsidP="005E5A6B">
      <w:pPr>
        <w:spacing w:line="360" w:lineRule="auto"/>
        <w:ind w:leftChars="1200" w:left="3679" w:hangingChars="481" w:hanging="1159"/>
        <w:rPr>
          <w:rFonts w:ascii="仿宋_GB2312" w:eastAsia="仿宋_GB2312" w:hAnsi="宋体"/>
          <w:b/>
          <w:color w:val="000000" w:themeColor="text1"/>
          <w:sz w:val="24"/>
          <w:szCs w:val="24"/>
        </w:rPr>
      </w:pPr>
      <w:r w:rsidRPr="005E5A6B">
        <w:rPr>
          <w:rFonts w:ascii="仿宋_GB2312" w:eastAsia="仿宋_GB2312" w:hAnsi="宋体" w:hint="eastAsia"/>
          <w:b/>
          <w:color w:val="000000" w:themeColor="text1"/>
          <w:sz w:val="24"/>
          <w:szCs w:val="24"/>
        </w:rPr>
        <w:t>第二部分：投标报价表（</w:t>
      </w:r>
      <w:r w:rsidRPr="005E5A6B">
        <w:rPr>
          <w:rFonts w:ascii="仿宋_GB2312" w:eastAsia="仿宋_GB2312" w:hAnsi="宋体" w:hint="eastAsia"/>
          <w:color w:val="000000" w:themeColor="text1"/>
          <w:sz w:val="24"/>
          <w:szCs w:val="24"/>
        </w:rPr>
        <w:t>格式详见附件</w:t>
      </w:r>
      <w:r w:rsidRPr="005E5A6B">
        <w:rPr>
          <w:rFonts w:ascii="仿宋_GB2312" w:eastAsia="仿宋_GB2312" w:hAnsi="宋体" w:hint="eastAsia"/>
          <w:color w:val="000000" w:themeColor="text1"/>
          <w:sz w:val="24"/>
          <w:szCs w:val="24"/>
          <w:u w:val="single"/>
        </w:rPr>
        <w:t>3</w:t>
      </w:r>
      <w:r w:rsidRPr="005E5A6B">
        <w:rPr>
          <w:rFonts w:ascii="仿宋_GB2312" w:eastAsia="仿宋_GB2312" w:hAnsi="宋体" w:hint="eastAsia"/>
          <w:b/>
          <w:color w:val="000000" w:themeColor="text1"/>
          <w:sz w:val="24"/>
          <w:szCs w:val="24"/>
        </w:rPr>
        <w:t>；）</w:t>
      </w:r>
    </w:p>
    <w:p w:rsidR="005E5A6B" w:rsidRPr="005E5A6B" w:rsidRDefault="005E5A6B" w:rsidP="005E5A6B">
      <w:pPr>
        <w:spacing w:line="360" w:lineRule="auto"/>
        <w:ind w:leftChars="1200" w:left="3679" w:hangingChars="481" w:hanging="1159"/>
        <w:rPr>
          <w:rFonts w:ascii="仿宋_GB2312" w:eastAsia="仿宋_GB2312" w:hAnsi="宋体"/>
          <w:color w:val="000000" w:themeColor="text1"/>
          <w:sz w:val="24"/>
          <w:szCs w:val="24"/>
        </w:rPr>
      </w:pPr>
      <w:r w:rsidRPr="005E5A6B">
        <w:rPr>
          <w:rFonts w:ascii="仿宋_GB2312" w:eastAsia="仿宋_GB2312" w:hAnsi="宋体" w:hint="eastAsia"/>
          <w:b/>
          <w:color w:val="000000" w:themeColor="text1"/>
          <w:sz w:val="24"/>
          <w:szCs w:val="24"/>
        </w:rPr>
        <w:t xml:space="preserve">第三部分：差异表   </w:t>
      </w:r>
      <w:r w:rsidRPr="005E5A6B">
        <w:rPr>
          <w:rFonts w:ascii="仿宋_GB2312" w:eastAsia="仿宋_GB2312" w:hAnsi="宋体" w:hint="eastAsia"/>
          <w:color w:val="000000" w:themeColor="text1"/>
          <w:sz w:val="24"/>
          <w:szCs w:val="24"/>
        </w:rPr>
        <w:t>对投标须知及合同基本条款不完全响应的，应填写差异表（格式见附件</w:t>
      </w:r>
      <w:r w:rsidRPr="005E5A6B">
        <w:rPr>
          <w:rFonts w:ascii="仿宋_GB2312" w:eastAsia="仿宋_GB2312" w:hAnsi="宋体" w:hint="eastAsia"/>
          <w:color w:val="000000" w:themeColor="text1"/>
          <w:sz w:val="24"/>
          <w:szCs w:val="24"/>
          <w:u w:val="single"/>
        </w:rPr>
        <w:t>4</w:t>
      </w:r>
      <w:r w:rsidRPr="005E5A6B">
        <w:rPr>
          <w:rFonts w:ascii="仿宋_GB2312" w:eastAsia="仿宋_GB2312" w:hAnsi="宋体" w:hint="eastAsia"/>
          <w:color w:val="000000" w:themeColor="text1"/>
          <w:sz w:val="24"/>
          <w:szCs w:val="24"/>
        </w:rPr>
        <w:t>）。</w:t>
      </w:r>
      <w:r w:rsidRPr="005E5A6B">
        <w:rPr>
          <w:rFonts w:ascii="仿宋_GB2312" w:eastAsia="仿宋_GB2312" w:hAnsi="宋体" w:hint="eastAsia"/>
          <w:color w:val="000000" w:themeColor="text1"/>
          <w:sz w:val="24"/>
          <w:szCs w:val="24"/>
          <w:u w:val="single"/>
        </w:rPr>
        <w:t>投标人需要说明的其它问题（投标人对现场服务以及给招标人提供的优惠条件等）可自行编制文件说明。</w:t>
      </w:r>
    </w:p>
    <w:p w:rsidR="005E5A6B" w:rsidRPr="005E5A6B" w:rsidRDefault="005E5A6B" w:rsidP="005E5A6B">
      <w:pPr>
        <w:numPr>
          <w:ilvl w:val="0"/>
          <w:numId w:val="11"/>
        </w:numPr>
        <w:tabs>
          <w:tab w:val="clear" w:pos="425"/>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投标人在投标截止时间前所作的一切有效补充、修改文件，均被视为投标文件不可分割的部分。</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投标文件的编制</w:t>
      </w:r>
    </w:p>
    <w:p w:rsidR="005E5A6B" w:rsidRPr="005E5A6B" w:rsidRDefault="005E5A6B" w:rsidP="005E5A6B">
      <w:pPr>
        <w:numPr>
          <w:ilvl w:val="0"/>
          <w:numId w:val="13"/>
        </w:numPr>
        <w:spacing w:line="360" w:lineRule="auto"/>
        <w:ind w:firstLine="1276"/>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一般要求</w:t>
      </w:r>
    </w:p>
    <w:p w:rsidR="005E5A6B" w:rsidRPr="005E5A6B" w:rsidRDefault="005E5A6B" w:rsidP="005E5A6B">
      <w:pPr>
        <w:tabs>
          <w:tab w:val="left" w:pos="2716"/>
        </w:tabs>
        <w:spacing w:line="360" w:lineRule="auto"/>
        <w:ind w:leftChars="800" w:left="1680" w:firstLineChars="306" w:firstLine="734"/>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投标人应严格按照本“投标文件的组成”第一部分、第二部分所规</w:t>
      </w:r>
      <w:r w:rsidRPr="005E5A6B">
        <w:rPr>
          <w:rFonts w:ascii="仿宋_GB2312" w:eastAsia="仿宋_GB2312" w:hAnsi="宋体" w:hint="eastAsia"/>
          <w:color w:val="000000" w:themeColor="text1"/>
          <w:sz w:val="24"/>
          <w:szCs w:val="24"/>
        </w:rPr>
        <w:lastRenderedPageBreak/>
        <w:t>定组成、顺序及格式</w:t>
      </w:r>
      <w:r w:rsidRPr="005E5A6B">
        <w:rPr>
          <w:rFonts w:ascii="仿宋_GB2312" w:eastAsia="仿宋_GB2312" w:hint="eastAsia"/>
          <w:color w:val="000000" w:themeColor="text1"/>
          <w:sz w:val="24"/>
          <w:szCs w:val="24"/>
        </w:rPr>
        <w:t>填写</w:t>
      </w:r>
      <w:r w:rsidRPr="005E5A6B">
        <w:rPr>
          <w:rFonts w:ascii="仿宋_GB2312" w:eastAsia="仿宋_GB2312" w:hAnsi="宋体" w:hint="eastAsia"/>
          <w:color w:val="000000" w:themeColor="text1"/>
          <w:sz w:val="24"/>
          <w:szCs w:val="24"/>
        </w:rPr>
        <w:t>规定的内容。对于“第三部分 差异表”，投标文件与招标文件有差异之处，无论多么微小，均应按规定的格式统一</w:t>
      </w:r>
      <w:r w:rsidRPr="005E5A6B">
        <w:rPr>
          <w:rFonts w:ascii="仿宋_GB2312" w:eastAsia="仿宋_GB2312" w:hint="eastAsia"/>
          <w:color w:val="000000" w:themeColor="text1"/>
          <w:sz w:val="24"/>
          <w:szCs w:val="24"/>
        </w:rPr>
        <w:t>汇总填写差异表</w:t>
      </w:r>
      <w:r w:rsidRPr="005E5A6B">
        <w:rPr>
          <w:rFonts w:ascii="仿宋_GB2312" w:eastAsia="仿宋_GB2312" w:hAnsi="宋体" w:hint="eastAsia"/>
          <w:color w:val="000000" w:themeColor="text1"/>
          <w:sz w:val="24"/>
          <w:szCs w:val="24"/>
        </w:rPr>
        <w:t>说明。投标文件对招标文件未提出异议的条款，均被视为接受和同意。以上规定的格式详见第三卷《投标文件附件格式》。</w:t>
      </w:r>
    </w:p>
    <w:p w:rsidR="005E5A6B" w:rsidRPr="005E5A6B" w:rsidRDefault="005E5A6B" w:rsidP="005E5A6B">
      <w:pPr>
        <w:numPr>
          <w:ilvl w:val="0"/>
          <w:numId w:val="13"/>
        </w:numPr>
        <w:spacing w:line="360" w:lineRule="auto"/>
        <w:ind w:firstLine="1276"/>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投标文件的语言</w:t>
      </w:r>
    </w:p>
    <w:p w:rsidR="005E5A6B" w:rsidRPr="005E5A6B" w:rsidRDefault="005E5A6B" w:rsidP="005E5A6B">
      <w:pPr>
        <w:numPr>
          <w:ilvl w:val="1"/>
          <w:numId w:val="14"/>
        </w:numPr>
        <w:spacing w:line="360" w:lineRule="auto"/>
        <w:ind w:firstLine="1528"/>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投标文件及相关往来的信函应用中文;</w:t>
      </w:r>
    </w:p>
    <w:p w:rsidR="005E5A6B" w:rsidRPr="005E5A6B" w:rsidRDefault="005E5A6B" w:rsidP="005E5A6B">
      <w:pPr>
        <w:numPr>
          <w:ilvl w:val="1"/>
          <w:numId w:val="14"/>
        </w:numPr>
        <w:spacing w:line="360" w:lineRule="auto"/>
        <w:ind w:firstLine="1528"/>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度量衡采用中国法定单位制（即国际单位制）。</w:t>
      </w:r>
    </w:p>
    <w:p w:rsidR="005E5A6B" w:rsidRPr="005E5A6B" w:rsidRDefault="005E5A6B" w:rsidP="005E5A6B">
      <w:pPr>
        <w:numPr>
          <w:ilvl w:val="0"/>
          <w:numId w:val="13"/>
        </w:numPr>
        <w:spacing w:line="360" w:lineRule="auto"/>
        <w:ind w:firstLine="1276"/>
        <w:rPr>
          <w:rFonts w:ascii="仿宋_GB2312" w:eastAsia="仿宋_GB2312" w:hAnsi="宋体"/>
          <w:b/>
          <w:color w:val="000000" w:themeColor="text1"/>
          <w:sz w:val="24"/>
          <w:szCs w:val="24"/>
          <w:u w:val="single"/>
        </w:rPr>
      </w:pPr>
      <w:r w:rsidRPr="005E5A6B">
        <w:rPr>
          <w:rFonts w:ascii="仿宋_GB2312" w:eastAsia="仿宋_GB2312" w:hAnsi="宋体"/>
          <w:b/>
          <w:color w:val="000000" w:themeColor="text1"/>
          <w:sz w:val="24"/>
          <w:szCs w:val="24"/>
          <w:u w:val="single"/>
        </w:rPr>
        <w:t>投标文件</w:t>
      </w:r>
      <w:r w:rsidRPr="005E5A6B">
        <w:rPr>
          <w:rFonts w:ascii="仿宋_GB2312" w:eastAsia="仿宋_GB2312" w:hAnsi="宋体" w:hint="eastAsia"/>
          <w:b/>
          <w:color w:val="000000" w:themeColor="text1"/>
          <w:sz w:val="24"/>
          <w:szCs w:val="24"/>
          <w:u w:val="single"/>
        </w:rPr>
        <w:t>要求</w:t>
      </w:r>
      <w:r w:rsidRPr="005E5A6B">
        <w:rPr>
          <w:rFonts w:ascii="仿宋_GB2312" w:eastAsia="仿宋_GB2312" w:hAnsi="宋体"/>
          <w:b/>
          <w:color w:val="000000" w:themeColor="text1"/>
          <w:sz w:val="24"/>
          <w:szCs w:val="24"/>
          <w:u w:val="single"/>
        </w:rPr>
        <w:t>每页小签</w:t>
      </w:r>
      <w:r w:rsidRPr="005E5A6B">
        <w:rPr>
          <w:rFonts w:ascii="仿宋_GB2312" w:eastAsia="仿宋_GB2312" w:hAnsi="宋体" w:hint="eastAsia"/>
          <w:b/>
          <w:color w:val="000000" w:themeColor="text1"/>
          <w:sz w:val="24"/>
          <w:szCs w:val="24"/>
          <w:u w:val="single"/>
        </w:rPr>
        <w:t>。</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投标有效期</w:t>
      </w:r>
    </w:p>
    <w:p w:rsidR="005E5A6B" w:rsidRPr="005E5A6B" w:rsidRDefault="005E5A6B" w:rsidP="005E5A6B">
      <w:pPr>
        <w:spacing w:line="360" w:lineRule="auto"/>
        <w:ind w:leftChars="450" w:left="945" w:firstLineChars="306" w:firstLine="734"/>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有效期应为投标截止日期后60天。若遇特殊情况，招标人可于投标有效期之前要求投标人同意延长有效期，但延长有效期不超过20天。投标人应以书面答复表示同意，此时投标人不能对投标文件进行任何修改；投标人若不同意延长投标有效期，则应以书面形式给予明确答复，此时投标人被视为自动退出投标。如延长期超过20天，投标人可要求招标人对因延长投标有效期所发生的费用进行适当补偿。</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投标文件的份数和签署</w:t>
      </w:r>
    </w:p>
    <w:p w:rsidR="005E5A6B" w:rsidRPr="005E5A6B" w:rsidRDefault="005E5A6B" w:rsidP="005E5A6B">
      <w:pPr>
        <w:numPr>
          <w:ilvl w:val="0"/>
          <w:numId w:val="15"/>
        </w:numPr>
        <w:tabs>
          <w:tab w:val="clear" w:pos="425"/>
          <w:tab w:val="left" w:pos="63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书面投标文件1份；</w:t>
      </w:r>
    </w:p>
    <w:p w:rsidR="005E5A6B" w:rsidRPr="005E5A6B" w:rsidRDefault="005E5A6B" w:rsidP="005E5A6B">
      <w:pPr>
        <w:numPr>
          <w:ilvl w:val="0"/>
          <w:numId w:val="15"/>
        </w:numPr>
        <w:tabs>
          <w:tab w:val="clear" w:pos="425"/>
          <w:tab w:val="left" w:pos="63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仿宋" w:hint="eastAsia"/>
          <w:color w:val="000000" w:themeColor="text1"/>
          <w:sz w:val="24"/>
          <w:szCs w:val="24"/>
        </w:rPr>
        <w:t>电子版投标文件1份（</w:t>
      </w:r>
      <w:r w:rsidRPr="005E5A6B">
        <w:rPr>
          <w:rFonts w:ascii="仿宋_GB2312" w:eastAsia="仿宋_GB2312" w:hAnsi="仿宋" w:hint="eastAsia"/>
          <w:b/>
          <w:color w:val="000000" w:themeColor="text1"/>
          <w:sz w:val="24"/>
          <w:szCs w:val="24"/>
          <w:u w:val="single"/>
        </w:rPr>
        <w:t>不含“投标报价表”</w:t>
      </w:r>
      <w:r w:rsidRPr="005E5A6B">
        <w:rPr>
          <w:rFonts w:ascii="仿宋_GB2312" w:eastAsia="仿宋_GB2312" w:hAnsi="仿宋" w:hint="eastAsia"/>
          <w:color w:val="000000" w:themeColor="text1"/>
          <w:sz w:val="24"/>
          <w:szCs w:val="24"/>
        </w:rPr>
        <w:t>，提供有标签的U盘或光盘）</w:t>
      </w:r>
      <w:r w:rsidRPr="005E5A6B">
        <w:rPr>
          <w:rFonts w:ascii="仿宋_GB2312" w:eastAsia="仿宋_GB2312" w:hAnsi="宋体" w:hint="eastAsia"/>
          <w:color w:val="000000" w:themeColor="text1"/>
          <w:sz w:val="24"/>
          <w:szCs w:val="24"/>
        </w:rPr>
        <w:t>；</w:t>
      </w:r>
    </w:p>
    <w:p w:rsidR="005E5A6B" w:rsidRPr="005E5A6B" w:rsidRDefault="005E5A6B" w:rsidP="005E5A6B">
      <w:pPr>
        <w:numPr>
          <w:ilvl w:val="0"/>
          <w:numId w:val="15"/>
        </w:numPr>
        <w:tabs>
          <w:tab w:val="clear" w:pos="425"/>
          <w:tab w:val="left" w:pos="630"/>
        </w:tabs>
        <w:spacing w:line="360" w:lineRule="auto"/>
        <w:ind w:left="2520" w:hanging="840"/>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当电子版投标文件与书面投标文件出现差异时，以书面投标文件为准。</w:t>
      </w:r>
    </w:p>
    <w:p w:rsidR="005E5A6B" w:rsidRPr="005E5A6B" w:rsidRDefault="005E5A6B" w:rsidP="005E5A6B">
      <w:pPr>
        <w:spacing w:line="360" w:lineRule="auto"/>
        <w:ind w:left="2520"/>
        <w:rPr>
          <w:rFonts w:ascii="仿宋_GB2312" w:eastAsia="仿宋_GB2312" w:hAnsi="宋体"/>
          <w:color w:val="000000" w:themeColor="text1"/>
          <w:sz w:val="24"/>
          <w:szCs w:val="24"/>
        </w:rPr>
      </w:pP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书面投标文件的密封与标记</w:t>
      </w:r>
    </w:p>
    <w:p w:rsidR="005E5A6B" w:rsidRPr="005E5A6B" w:rsidRDefault="005E5A6B" w:rsidP="005E5A6B">
      <w:pPr>
        <w:numPr>
          <w:ilvl w:val="3"/>
          <w:numId w:val="16"/>
        </w:numPr>
        <w:tabs>
          <w:tab w:val="clear" w:pos="851"/>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书面投标文件“第一部分”、“第三部分”应按投标文件组成顺序装订并用信封密封，信封上注明项目名称、投标人名称地址、投标时间。</w:t>
      </w:r>
      <w:r w:rsidRPr="005E5A6B">
        <w:rPr>
          <w:rFonts w:ascii="仿宋_GB2312" w:eastAsia="仿宋_GB2312" w:hAnsi="宋体" w:hint="eastAsia"/>
          <w:b/>
          <w:color w:val="000000" w:themeColor="text1"/>
          <w:sz w:val="24"/>
          <w:szCs w:val="24"/>
          <w:u w:val="single"/>
        </w:rPr>
        <w:t>信封所有骑缝处均应加盖投标人公章</w:t>
      </w:r>
      <w:r w:rsidRPr="005E5A6B">
        <w:rPr>
          <w:rFonts w:ascii="仿宋_GB2312" w:eastAsia="仿宋_GB2312" w:hAnsi="宋体" w:hint="eastAsia"/>
          <w:b/>
          <w:color w:val="000000" w:themeColor="text1"/>
          <w:sz w:val="24"/>
          <w:szCs w:val="24"/>
        </w:rPr>
        <w:t>；</w:t>
      </w:r>
    </w:p>
    <w:p w:rsidR="005E5A6B" w:rsidRPr="005E5A6B" w:rsidRDefault="005E5A6B" w:rsidP="005E5A6B">
      <w:pPr>
        <w:numPr>
          <w:ilvl w:val="3"/>
          <w:numId w:val="16"/>
        </w:numPr>
        <w:tabs>
          <w:tab w:val="clear" w:pos="851"/>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“第二部分  投标报价表”应</w:t>
      </w:r>
      <w:r w:rsidRPr="005E5A6B">
        <w:rPr>
          <w:rFonts w:ascii="仿宋_GB2312" w:eastAsia="仿宋_GB2312" w:hAnsi="宋体" w:hint="eastAsia"/>
          <w:b/>
          <w:color w:val="000000" w:themeColor="text1"/>
          <w:sz w:val="24"/>
          <w:szCs w:val="24"/>
          <w:u w:val="single"/>
        </w:rPr>
        <w:t>单独信封密封，信封上注明项目名称、投标人名称地址、投标时间，信封所有骑缝处均应加盖投标人公章，一并装入总的报价表信封。</w:t>
      </w:r>
    </w:p>
    <w:p w:rsidR="005E5A6B" w:rsidRPr="005E5A6B" w:rsidRDefault="005E5A6B" w:rsidP="005E5A6B">
      <w:pPr>
        <w:numPr>
          <w:ilvl w:val="3"/>
          <w:numId w:val="16"/>
        </w:numPr>
        <w:tabs>
          <w:tab w:val="clear" w:pos="851"/>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以上投标文件共同密封在一个外层包封中，信封上注明项目名称、</w:t>
      </w:r>
      <w:r w:rsidRPr="005E5A6B">
        <w:rPr>
          <w:rFonts w:ascii="仿宋_GB2312" w:eastAsia="仿宋_GB2312" w:hAnsi="宋体" w:hint="eastAsia"/>
          <w:color w:val="000000" w:themeColor="text1"/>
          <w:sz w:val="24"/>
          <w:szCs w:val="24"/>
        </w:rPr>
        <w:lastRenderedPageBreak/>
        <w:t>投标人名称地址、投标时间。</w:t>
      </w:r>
      <w:r w:rsidRPr="005E5A6B">
        <w:rPr>
          <w:rFonts w:ascii="仿宋_GB2312" w:eastAsia="仿宋_GB2312" w:hAnsi="宋体" w:hint="eastAsia"/>
          <w:b/>
          <w:color w:val="000000" w:themeColor="text1"/>
          <w:sz w:val="24"/>
          <w:szCs w:val="24"/>
          <w:u w:val="single"/>
        </w:rPr>
        <w:t>信封所有骑缝处均应加盖投标人公章</w:t>
      </w:r>
      <w:r w:rsidRPr="005E5A6B">
        <w:rPr>
          <w:rFonts w:ascii="仿宋_GB2312" w:eastAsia="仿宋_GB2312" w:hAnsi="宋体" w:hint="eastAsia"/>
          <w:color w:val="000000" w:themeColor="text1"/>
          <w:sz w:val="24"/>
          <w:szCs w:val="24"/>
        </w:rPr>
        <w:t>；</w:t>
      </w:r>
    </w:p>
    <w:p w:rsidR="005E5A6B" w:rsidRPr="005E5A6B" w:rsidRDefault="005E5A6B" w:rsidP="005E5A6B">
      <w:pPr>
        <w:numPr>
          <w:ilvl w:val="3"/>
          <w:numId w:val="16"/>
        </w:numPr>
        <w:tabs>
          <w:tab w:val="clear" w:pos="851"/>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如果内外层包封没有按上述规定密封并加写标志、盖章，招标人将不承担投标文件错放或提前开封的责任，由此造成提前开封的投标文件将予以拒绝，并退还给投标人。</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投标文件的补充，修改和撤回</w:t>
      </w:r>
    </w:p>
    <w:p w:rsidR="005E5A6B" w:rsidRPr="005E5A6B" w:rsidRDefault="005E5A6B" w:rsidP="005E5A6B">
      <w:pPr>
        <w:numPr>
          <w:ilvl w:val="0"/>
          <w:numId w:val="17"/>
        </w:numPr>
        <w:tabs>
          <w:tab w:val="clear" w:pos="425"/>
          <w:tab w:val="left" w:pos="63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截止日期前，投标人可以书面向招标人对已递交的书面投标文件提出补充或修改，相应部分以最后的补充和修改为准；该书面材料应密封，封面上注明“补充投标”字样，由投标人法定代表人或授权委托代理人签字并加盖公章，并按规定的投标截止日期前送达，逾期无效；</w:t>
      </w:r>
    </w:p>
    <w:p w:rsidR="005E5A6B" w:rsidRPr="005E5A6B" w:rsidRDefault="005E5A6B" w:rsidP="005E5A6B">
      <w:pPr>
        <w:numPr>
          <w:ilvl w:val="0"/>
          <w:numId w:val="17"/>
        </w:numPr>
        <w:tabs>
          <w:tab w:val="clear" w:pos="425"/>
          <w:tab w:val="left" w:pos="63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如书面版投标文件（含有效的修改文件）与电子版投标文件存在差异，则以书面版投标文件为准；</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有效的投标报价</w:t>
      </w:r>
    </w:p>
    <w:p w:rsidR="005E5A6B" w:rsidRPr="005E5A6B" w:rsidRDefault="005E5A6B" w:rsidP="005E5A6B">
      <w:pPr>
        <w:numPr>
          <w:ilvl w:val="1"/>
          <w:numId w:val="18"/>
        </w:numPr>
        <w:spacing w:line="360" w:lineRule="auto"/>
        <w:ind w:firstLine="1113"/>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投标币种：人民币；</w:t>
      </w:r>
    </w:p>
    <w:p w:rsidR="005E5A6B" w:rsidRPr="005E5A6B" w:rsidRDefault="005E5A6B" w:rsidP="005E5A6B">
      <w:pPr>
        <w:numPr>
          <w:ilvl w:val="1"/>
          <w:numId w:val="18"/>
        </w:numPr>
        <w:tabs>
          <w:tab w:val="clear" w:pos="567"/>
          <w:tab w:val="left" w:pos="2520"/>
        </w:tabs>
        <w:spacing w:line="360" w:lineRule="auto"/>
        <w:ind w:left="2520" w:hanging="840"/>
        <w:rPr>
          <w:rFonts w:ascii="仿宋_GB2312" w:eastAsia="仿宋_GB2312" w:hAnsi="宋体"/>
          <w:b/>
          <w:color w:val="000000" w:themeColor="text1"/>
          <w:sz w:val="24"/>
          <w:szCs w:val="24"/>
        </w:rPr>
      </w:pPr>
      <w:r w:rsidRPr="005E5A6B">
        <w:rPr>
          <w:rFonts w:ascii="仿宋_GB2312" w:eastAsia="仿宋_GB2312" w:hAnsi="宋体" w:hint="eastAsia"/>
          <w:color w:val="000000" w:themeColor="text1"/>
          <w:sz w:val="24"/>
          <w:szCs w:val="24"/>
        </w:rPr>
        <w:t>投标人的报价为闭口价；</w:t>
      </w:r>
    </w:p>
    <w:p w:rsidR="005E5A6B" w:rsidRPr="005E5A6B" w:rsidRDefault="005E5A6B" w:rsidP="005E5A6B">
      <w:pPr>
        <w:numPr>
          <w:ilvl w:val="1"/>
          <w:numId w:val="18"/>
        </w:numPr>
        <w:tabs>
          <w:tab w:val="clear" w:pos="567"/>
          <w:tab w:val="left" w:pos="2520"/>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color w:val="000000" w:themeColor="text1"/>
          <w:sz w:val="24"/>
          <w:szCs w:val="24"/>
        </w:rPr>
        <w:t>投标报价表应</w:t>
      </w:r>
      <w:r w:rsidRPr="005E5A6B">
        <w:rPr>
          <w:rFonts w:ascii="仿宋_GB2312" w:eastAsia="仿宋_GB2312" w:hAnsi="宋体" w:hint="eastAsia"/>
          <w:color w:val="000000" w:themeColor="text1"/>
          <w:sz w:val="24"/>
          <w:szCs w:val="24"/>
        </w:rPr>
        <w:t>加</w:t>
      </w:r>
      <w:r w:rsidRPr="005E5A6B">
        <w:rPr>
          <w:rFonts w:ascii="仿宋_GB2312" w:eastAsia="仿宋_GB2312" w:hAnsi="宋体"/>
          <w:color w:val="000000" w:themeColor="text1"/>
          <w:sz w:val="24"/>
          <w:szCs w:val="24"/>
        </w:rPr>
        <w:t>盖</w:t>
      </w:r>
      <w:r w:rsidRPr="005E5A6B">
        <w:rPr>
          <w:rFonts w:ascii="仿宋_GB2312" w:eastAsia="仿宋_GB2312" w:hAnsi="宋体" w:hint="eastAsia"/>
          <w:color w:val="000000" w:themeColor="text1"/>
          <w:sz w:val="24"/>
          <w:szCs w:val="24"/>
        </w:rPr>
        <w:t>公</w:t>
      </w:r>
      <w:r w:rsidRPr="005E5A6B">
        <w:rPr>
          <w:rFonts w:ascii="仿宋_GB2312" w:eastAsia="仿宋_GB2312" w:hAnsi="宋体"/>
          <w:color w:val="000000" w:themeColor="text1"/>
          <w:sz w:val="24"/>
          <w:szCs w:val="24"/>
        </w:rPr>
        <w:t>章，否则为无效投标</w:t>
      </w:r>
      <w:r w:rsidRPr="005E5A6B">
        <w:rPr>
          <w:rFonts w:ascii="仿宋_GB2312" w:eastAsia="仿宋_GB2312" w:hAnsi="宋体" w:hint="eastAsia"/>
          <w:color w:val="000000" w:themeColor="text1"/>
          <w:sz w:val="24"/>
          <w:szCs w:val="24"/>
        </w:rPr>
        <w:t>；</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投标文件的递交</w:t>
      </w:r>
    </w:p>
    <w:p w:rsidR="005E5A6B" w:rsidRPr="005E5A6B" w:rsidRDefault="005E5A6B" w:rsidP="005E5A6B">
      <w:pPr>
        <w:numPr>
          <w:ilvl w:val="1"/>
          <w:numId w:val="19"/>
        </w:numPr>
        <w:tabs>
          <w:tab w:val="clear" w:pos="567"/>
          <w:tab w:val="left" w:pos="2520"/>
        </w:tabs>
        <w:spacing w:line="360" w:lineRule="auto"/>
        <w:ind w:left="2520" w:hanging="840"/>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书面投标文件、电子版投标文件应于投标截止日期前送达指定地点；</w:t>
      </w:r>
    </w:p>
    <w:p w:rsidR="005E5A6B" w:rsidRPr="005E5A6B" w:rsidRDefault="005E5A6B" w:rsidP="005E5A6B">
      <w:pPr>
        <w:numPr>
          <w:ilvl w:val="1"/>
          <w:numId w:val="19"/>
        </w:numPr>
        <w:tabs>
          <w:tab w:val="clear" w:pos="567"/>
          <w:tab w:val="left" w:pos="2520"/>
        </w:tabs>
        <w:spacing w:line="360" w:lineRule="auto"/>
        <w:ind w:left="2520" w:hanging="840"/>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一切迟到的投标文件都将被拒绝（具体时间及地点详见《投标前附表》）。</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无效投标</w:t>
      </w:r>
    </w:p>
    <w:p w:rsidR="005E5A6B" w:rsidRPr="005E5A6B" w:rsidRDefault="005E5A6B" w:rsidP="005E5A6B">
      <w:pPr>
        <w:spacing w:line="360" w:lineRule="auto"/>
        <w:ind w:firstLineChars="700" w:firstLine="16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发现下列情况之一，视为无效投标：</w:t>
      </w:r>
    </w:p>
    <w:p w:rsidR="005E5A6B" w:rsidRPr="005E5A6B" w:rsidRDefault="005E5A6B" w:rsidP="005E5A6B">
      <w:pPr>
        <w:numPr>
          <w:ilvl w:val="1"/>
          <w:numId w:val="20"/>
        </w:numPr>
        <w:tabs>
          <w:tab w:val="clear" w:pos="567"/>
          <w:tab w:val="left" w:pos="94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书面投标文件未按规定密封、加盖公章；</w:t>
      </w:r>
    </w:p>
    <w:p w:rsidR="005E5A6B" w:rsidRPr="005E5A6B" w:rsidRDefault="005E5A6B" w:rsidP="005E5A6B">
      <w:pPr>
        <w:numPr>
          <w:ilvl w:val="1"/>
          <w:numId w:val="20"/>
        </w:numPr>
        <w:tabs>
          <w:tab w:val="clear" w:pos="567"/>
          <w:tab w:val="left" w:pos="94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投标文件未按规定格式填写、严重背离招标要求；</w:t>
      </w:r>
    </w:p>
    <w:p w:rsidR="005E5A6B" w:rsidRPr="005E5A6B" w:rsidRDefault="005E5A6B" w:rsidP="005E5A6B">
      <w:pPr>
        <w:numPr>
          <w:ilvl w:val="1"/>
          <w:numId w:val="20"/>
        </w:numPr>
        <w:tabs>
          <w:tab w:val="clear" w:pos="567"/>
          <w:tab w:val="left" w:pos="94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投标文件内容与招标文件有严重背离；</w:t>
      </w:r>
    </w:p>
    <w:p w:rsidR="005E5A6B" w:rsidRPr="005E5A6B" w:rsidRDefault="005E5A6B" w:rsidP="005E5A6B">
      <w:pPr>
        <w:numPr>
          <w:ilvl w:val="1"/>
          <w:numId w:val="20"/>
        </w:numPr>
        <w:tabs>
          <w:tab w:val="clear" w:pos="567"/>
          <w:tab w:val="left" w:pos="94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在书面版投标文件中有两个以上的报价，未明确哪个报价有效；</w:t>
      </w:r>
    </w:p>
    <w:p w:rsidR="005E5A6B" w:rsidRPr="005E5A6B" w:rsidRDefault="005E5A6B" w:rsidP="005E5A6B">
      <w:pPr>
        <w:numPr>
          <w:ilvl w:val="1"/>
          <w:numId w:val="20"/>
        </w:numPr>
        <w:tabs>
          <w:tab w:val="clear" w:pos="567"/>
          <w:tab w:val="left" w:pos="945"/>
        </w:tabs>
        <w:spacing w:line="360" w:lineRule="auto"/>
        <w:ind w:left="2520" w:hanging="84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其它不符合法律、法规、规章政策及招标文件要求的投标。</w:t>
      </w:r>
    </w:p>
    <w:p w:rsidR="005E5A6B" w:rsidRPr="005E5A6B" w:rsidRDefault="005E5A6B" w:rsidP="005E5A6B">
      <w:pPr>
        <w:numPr>
          <w:ilvl w:val="0"/>
          <w:numId w:val="10"/>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无论中标与否，投标文件一律不退还。</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4"/>
          <w:szCs w:val="24"/>
        </w:rPr>
      </w:pPr>
      <w:r w:rsidRPr="005E5A6B">
        <w:rPr>
          <w:rFonts w:ascii="仿宋_GB2312" w:eastAsia="仿宋_GB2312" w:hAnsi="宋体" w:hint="eastAsia"/>
          <w:b/>
          <w:color w:val="000000" w:themeColor="text1"/>
          <w:sz w:val="24"/>
          <w:szCs w:val="24"/>
        </w:rPr>
        <w:t>投标费用</w:t>
      </w:r>
    </w:p>
    <w:p w:rsidR="005E5A6B" w:rsidRPr="005E5A6B" w:rsidRDefault="005E5A6B" w:rsidP="005E5A6B">
      <w:pPr>
        <w:numPr>
          <w:ilvl w:val="1"/>
          <w:numId w:val="21"/>
        </w:numPr>
        <w:spacing w:line="360" w:lineRule="auto"/>
        <w:ind w:left="1474"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无论投标人是否中标，投标人有关本项目投标的一切费用均由投标人自己  承担。</w:t>
      </w:r>
    </w:p>
    <w:p w:rsidR="005E5A6B" w:rsidRPr="005E5A6B" w:rsidRDefault="005E5A6B" w:rsidP="005E5A6B">
      <w:pPr>
        <w:numPr>
          <w:ilvl w:val="1"/>
          <w:numId w:val="21"/>
        </w:numPr>
        <w:spacing w:line="360" w:lineRule="auto"/>
        <w:ind w:left="1474"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中标人需向本项目的招标代理机构支付中标服务费，中标服务费在领取中标通知书前支付。</w:t>
      </w:r>
    </w:p>
    <w:p w:rsidR="005E5A6B" w:rsidRPr="005E5A6B" w:rsidRDefault="005E5A6B" w:rsidP="005E5A6B">
      <w:pPr>
        <w:spacing w:line="360" w:lineRule="auto"/>
        <w:ind w:firstLineChars="393" w:firstLine="943"/>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4"/>
          <w:szCs w:val="24"/>
        </w:rPr>
      </w:pPr>
      <w:r w:rsidRPr="005E5A6B">
        <w:rPr>
          <w:rFonts w:ascii="仿宋_GB2312" w:eastAsia="仿宋_GB2312" w:hAnsi="宋体" w:hint="eastAsia"/>
          <w:b/>
          <w:color w:val="000000" w:themeColor="text1"/>
          <w:sz w:val="24"/>
          <w:szCs w:val="24"/>
        </w:rPr>
        <w:t>开标</w:t>
      </w:r>
    </w:p>
    <w:p w:rsidR="005E5A6B" w:rsidRPr="005E5A6B" w:rsidRDefault="005E5A6B" w:rsidP="005E5A6B">
      <w:pPr>
        <w:numPr>
          <w:ilvl w:val="0"/>
          <w:numId w:val="22"/>
        </w:numPr>
        <w:spacing w:line="360" w:lineRule="auto"/>
        <w:ind w:left="1440" w:hanging="495"/>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开标由招标代理机构人员主持，邀请投标单位代表、纪检监察人员参加。</w:t>
      </w:r>
    </w:p>
    <w:p w:rsidR="005E5A6B" w:rsidRPr="005E5A6B" w:rsidRDefault="005E5A6B" w:rsidP="005E5A6B">
      <w:pPr>
        <w:numPr>
          <w:ilvl w:val="0"/>
          <w:numId w:val="22"/>
        </w:numPr>
        <w:spacing w:line="360" w:lineRule="auto"/>
        <w:ind w:left="1440" w:hanging="495"/>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纪检监察人员检查投标文件（含补充或修改文件）的密封情况，确认无误后，由工作人员拆封、验证投标文件是否齐全。</w:t>
      </w:r>
    </w:p>
    <w:p w:rsidR="005E5A6B" w:rsidRPr="005E5A6B" w:rsidRDefault="005E5A6B" w:rsidP="005E5A6B">
      <w:pPr>
        <w:numPr>
          <w:ilvl w:val="0"/>
          <w:numId w:val="22"/>
        </w:numPr>
        <w:spacing w:line="360" w:lineRule="auto"/>
        <w:ind w:left="1440" w:hanging="495"/>
        <w:rPr>
          <w:rFonts w:ascii="仿宋_GB2312" w:eastAsia="仿宋_GB2312" w:hAnsi="仿宋"/>
          <w:color w:val="000000" w:themeColor="text1"/>
          <w:sz w:val="24"/>
          <w:szCs w:val="24"/>
        </w:rPr>
      </w:pPr>
      <w:r w:rsidRPr="005E5A6B">
        <w:rPr>
          <w:rFonts w:ascii="仿宋_GB2312" w:eastAsia="仿宋_GB2312" w:hAnsi="仿宋" w:hint="eastAsia"/>
          <w:color w:val="000000" w:themeColor="text1"/>
          <w:sz w:val="24"/>
          <w:szCs w:val="24"/>
        </w:rPr>
        <w:t>在纪检人员监督下，开启投标文件，招标代理机构代表宣读投标人名称，投标价格等内容。</w:t>
      </w:r>
    </w:p>
    <w:p w:rsidR="005E5A6B" w:rsidRPr="005E5A6B" w:rsidRDefault="005E5A6B" w:rsidP="005E5A6B">
      <w:pPr>
        <w:spacing w:line="360" w:lineRule="auto"/>
        <w:ind w:left="1440"/>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评标和定标</w:t>
      </w:r>
    </w:p>
    <w:p w:rsidR="005E5A6B" w:rsidRPr="005E5A6B" w:rsidRDefault="005E5A6B" w:rsidP="005E5A6B">
      <w:pPr>
        <w:numPr>
          <w:ilvl w:val="0"/>
          <w:numId w:val="23"/>
        </w:numPr>
        <w:tabs>
          <w:tab w:val="clear" w:pos="425"/>
          <w:tab w:val="left" w:pos="945"/>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本次评标方法详见第四卷《定标规则》部分。</w:t>
      </w:r>
    </w:p>
    <w:p w:rsidR="005E5A6B" w:rsidRPr="005E5A6B" w:rsidRDefault="005E5A6B" w:rsidP="005E5A6B">
      <w:pPr>
        <w:numPr>
          <w:ilvl w:val="0"/>
          <w:numId w:val="23"/>
        </w:numPr>
        <w:tabs>
          <w:tab w:val="clear" w:pos="425"/>
          <w:tab w:val="left" w:pos="945"/>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评标委员会完成评标，招标代理机构向招标人提交书面评标报告和中标人名单。</w:t>
      </w:r>
    </w:p>
    <w:p w:rsidR="005E5A6B" w:rsidRPr="005E5A6B" w:rsidRDefault="005E5A6B" w:rsidP="005E5A6B">
      <w:pPr>
        <w:numPr>
          <w:ilvl w:val="0"/>
          <w:numId w:val="23"/>
        </w:numPr>
        <w:tabs>
          <w:tab w:val="clear" w:pos="425"/>
          <w:tab w:val="left" w:pos="945"/>
        </w:tabs>
        <w:spacing w:line="360" w:lineRule="auto"/>
        <w:ind w:left="1680" w:hanging="735"/>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招标领导小组根据书面评标报告和中标人名单，最终定标。</w:t>
      </w:r>
    </w:p>
    <w:p w:rsidR="005E5A6B" w:rsidRPr="005E5A6B" w:rsidRDefault="005E5A6B" w:rsidP="005E5A6B">
      <w:pPr>
        <w:spacing w:line="360" w:lineRule="auto"/>
        <w:ind w:left="945"/>
        <w:rPr>
          <w:rFonts w:ascii="仿宋_GB2312" w:eastAsia="仿宋_GB2312" w:hAnsi="宋体"/>
          <w:color w:val="000000" w:themeColor="text1"/>
          <w:sz w:val="24"/>
          <w:szCs w:val="24"/>
        </w:rPr>
      </w:pP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中标公示</w:t>
      </w:r>
    </w:p>
    <w:p w:rsidR="005E5A6B" w:rsidRPr="005E5A6B" w:rsidRDefault="005E5A6B" w:rsidP="005E5A6B">
      <w:pPr>
        <w:numPr>
          <w:ilvl w:val="0"/>
          <w:numId w:val="24"/>
        </w:numPr>
        <w:spacing w:line="360" w:lineRule="auto"/>
        <w:ind w:left="1570"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招标代理机构在中国招标投标公共服务平台以及广东省招标投标监管网 上发布中标公告，公示期3日，并不再另行通知未中标的投标人。招标人对招标结果没有解释的义务，选择的中标人的方法详见招标文件定标规则部分。</w:t>
      </w:r>
    </w:p>
    <w:p w:rsidR="005E5A6B" w:rsidRPr="005E5A6B" w:rsidRDefault="005E5A6B" w:rsidP="005E5A6B">
      <w:pPr>
        <w:numPr>
          <w:ilvl w:val="0"/>
          <w:numId w:val="24"/>
        </w:numPr>
        <w:spacing w:line="360" w:lineRule="auto"/>
        <w:ind w:left="1570"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投标人或者其他利害关系人对评标结果有异议的，应当在中标公告期间提出。招标人及招标代理机构自收到异议之日起3日内作出答复；作出答复前，暂停招标活动。</w:t>
      </w:r>
    </w:p>
    <w:p w:rsidR="005E5A6B" w:rsidRPr="005E5A6B" w:rsidRDefault="005E5A6B" w:rsidP="005E5A6B">
      <w:pPr>
        <w:numPr>
          <w:ilvl w:val="0"/>
          <w:numId w:val="3"/>
        </w:numPr>
        <w:tabs>
          <w:tab w:val="clear" w:pos="1378"/>
          <w:tab w:val="left" w:pos="945"/>
        </w:tabs>
        <w:spacing w:line="360" w:lineRule="auto"/>
        <w:ind w:hanging="958"/>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授予合同</w:t>
      </w:r>
    </w:p>
    <w:p w:rsidR="005E5A6B" w:rsidRPr="005E5A6B" w:rsidRDefault="005E5A6B" w:rsidP="005E5A6B">
      <w:pPr>
        <w:numPr>
          <w:ilvl w:val="1"/>
          <w:numId w:val="25"/>
        </w:numPr>
        <w:spacing w:line="360" w:lineRule="auto"/>
        <w:ind w:left="1570"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lastRenderedPageBreak/>
        <w:t>中标通知</w:t>
      </w:r>
    </w:p>
    <w:p w:rsidR="005E5A6B" w:rsidRPr="005E5A6B" w:rsidRDefault="005E5A6B" w:rsidP="005E5A6B">
      <w:pPr>
        <w:spacing w:line="360" w:lineRule="auto"/>
        <w:ind w:firstLineChars="700" w:firstLine="16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根据中标公示最终结果，招标代理向中标人发出《中标通知书》。</w:t>
      </w:r>
    </w:p>
    <w:p w:rsidR="005E5A6B" w:rsidRPr="005E5A6B" w:rsidRDefault="005E5A6B" w:rsidP="005E5A6B">
      <w:pPr>
        <w:numPr>
          <w:ilvl w:val="1"/>
          <w:numId w:val="25"/>
        </w:numPr>
        <w:spacing w:line="360" w:lineRule="auto"/>
        <w:ind w:left="1570" w:hanging="522"/>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签订合同</w:t>
      </w:r>
    </w:p>
    <w:p w:rsidR="005E5A6B" w:rsidRPr="005E5A6B" w:rsidRDefault="005E5A6B" w:rsidP="005E5A6B">
      <w:pPr>
        <w:numPr>
          <w:ilvl w:val="2"/>
          <w:numId w:val="26"/>
        </w:numPr>
        <w:tabs>
          <w:tab w:val="left" w:pos="2520"/>
        </w:tabs>
        <w:spacing w:line="360" w:lineRule="auto"/>
        <w:ind w:left="2160" w:hanging="482"/>
        <w:jc w:val="left"/>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中标人在接到《中标通知书》后，必须在规定时间</w:t>
      </w:r>
      <w:r w:rsidRPr="005E5A6B">
        <w:rPr>
          <w:rFonts w:ascii="仿宋_GB2312" w:eastAsia="仿宋_GB2312" w:hAnsi="宋体" w:hint="eastAsia"/>
          <w:color w:val="000000" w:themeColor="text1"/>
          <w:sz w:val="24"/>
          <w:szCs w:val="24"/>
          <w:u w:val="single"/>
        </w:rPr>
        <w:t>（3个工作日内），</w:t>
      </w:r>
      <w:r w:rsidRPr="005E5A6B">
        <w:rPr>
          <w:rFonts w:ascii="仿宋_GB2312" w:eastAsia="仿宋_GB2312" w:hAnsi="宋体" w:hint="eastAsia"/>
          <w:color w:val="000000" w:themeColor="text1"/>
          <w:sz w:val="24"/>
          <w:szCs w:val="24"/>
        </w:rPr>
        <w:t>派法定代表人或授权代表到指定地点按招标文件规定及投标过程中所确定的要求和格式与招标人商谈、签订合同，逾期将按弃标处理。</w:t>
      </w:r>
    </w:p>
    <w:p w:rsidR="005E5A6B" w:rsidRPr="005E5A6B" w:rsidRDefault="005E5A6B" w:rsidP="005E5A6B">
      <w:pPr>
        <w:numPr>
          <w:ilvl w:val="2"/>
          <w:numId w:val="26"/>
        </w:numPr>
        <w:tabs>
          <w:tab w:val="left" w:pos="2520"/>
        </w:tabs>
        <w:spacing w:line="360" w:lineRule="auto"/>
        <w:ind w:left="2160" w:hanging="482"/>
        <w:jc w:val="left"/>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中标人如还没在粤电商务网注册、经审核成为合格分承包商并列入“广东粤电环保有限公司合格分承包商库”成员的，需补办相关手续后方可签订合同。</w:t>
      </w:r>
    </w:p>
    <w:p w:rsidR="005E5A6B" w:rsidRPr="005E5A6B" w:rsidRDefault="005E5A6B" w:rsidP="005E5A6B">
      <w:pPr>
        <w:numPr>
          <w:ilvl w:val="2"/>
          <w:numId w:val="26"/>
        </w:numPr>
        <w:tabs>
          <w:tab w:val="left" w:pos="2520"/>
        </w:tabs>
        <w:spacing w:line="360" w:lineRule="auto"/>
        <w:ind w:left="2160" w:hanging="482"/>
        <w:jc w:val="left"/>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所签订的合同中，合同价格、合同条款、要求和供货数量等不得与中标状态有任何实质性改变。</w:t>
      </w:r>
    </w:p>
    <w:p w:rsidR="005E5A6B" w:rsidRPr="005E5A6B" w:rsidRDefault="005E5A6B" w:rsidP="005E5A6B">
      <w:pPr>
        <w:numPr>
          <w:ilvl w:val="0"/>
          <w:numId w:val="24"/>
        </w:numPr>
        <w:spacing w:line="360" w:lineRule="auto"/>
        <w:ind w:firstLine="52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br w:type="page"/>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2020年度广东粤电环保有限公司</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脱硫剂委外检测项目</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招标文件</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hAnsi="宋体"/>
          <w:color w:val="000000" w:themeColor="text1"/>
          <w:sz w:val="44"/>
        </w:rPr>
      </w:pPr>
      <w:r w:rsidRPr="005E5A6B">
        <w:rPr>
          <w:rFonts w:ascii="仿宋_GB2312" w:eastAsia="仿宋_GB2312" w:hAnsi="宋体" w:hint="eastAsia"/>
          <w:color w:val="000000" w:themeColor="text1"/>
          <w:sz w:val="44"/>
        </w:rPr>
        <w:t>第二卷</w:t>
      </w: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spacing w:line="360" w:lineRule="auto"/>
        <w:jc w:val="center"/>
        <w:rPr>
          <w:rFonts w:ascii="仿宋_GB2312" w:eastAsia="仿宋_GB2312" w:hAnsi="宋体"/>
          <w:b/>
          <w:color w:val="000000" w:themeColor="text1"/>
          <w:sz w:val="52"/>
        </w:rPr>
      </w:pPr>
      <w:r w:rsidRPr="005E5A6B">
        <w:rPr>
          <w:rFonts w:ascii="仿宋_GB2312" w:eastAsia="仿宋_GB2312" w:hAnsi="宋体" w:hint="eastAsia"/>
          <w:b/>
          <w:color w:val="000000" w:themeColor="text1"/>
          <w:sz w:val="52"/>
        </w:rPr>
        <w:t>合同基本条款</w:t>
      </w:r>
    </w:p>
    <w:p w:rsidR="005E5A6B" w:rsidRPr="005E5A6B" w:rsidRDefault="005E5A6B" w:rsidP="005E5A6B">
      <w:pPr>
        <w:spacing w:line="360" w:lineRule="auto"/>
        <w:jc w:val="center"/>
        <w:rPr>
          <w:rFonts w:ascii="仿宋_GB2312" w:eastAsia="仿宋_GB2312" w:hAnsi="宋体"/>
          <w:color w:val="000000" w:themeColor="text1"/>
          <w:sz w:val="32"/>
        </w:rPr>
      </w:pPr>
    </w:p>
    <w:p w:rsidR="005E5A6B" w:rsidRPr="005E5A6B" w:rsidRDefault="005E5A6B" w:rsidP="005E5A6B">
      <w:pPr>
        <w:spacing w:line="360" w:lineRule="auto"/>
        <w:jc w:val="center"/>
        <w:rPr>
          <w:rFonts w:ascii="仿宋_GB2312" w:eastAsia="仿宋_GB2312" w:hAnsi="宋体"/>
          <w:color w:val="000000" w:themeColor="text1"/>
          <w:sz w:val="32"/>
        </w:rPr>
      </w:pPr>
    </w:p>
    <w:p w:rsidR="005E5A6B" w:rsidRPr="005E5A6B" w:rsidRDefault="005E5A6B" w:rsidP="005E5A6B">
      <w:pPr>
        <w:spacing w:line="360" w:lineRule="auto"/>
        <w:rPr>
          <w:rFonts w:ascii="仿宋_GB2312" w:eastAsia="仿宋_GB2312" w:hAnsi="宋体"/>
          <w:color w:val="000000" w:themeColor="text1"/>
          <w:sz w:val="32"/>
        </w:rPr>
      </w:pPr>
    </w:p>
    <w:p w:rsidR="005E5A6B" w:rsidRPr="005E5A6B" w:rsidRDefault="005E5A6B" w:rsidP="005E5A6B">
      <w:pPr>
        <w:spacing w:line="360" w:lineRule="auto"/>
        <w:jc w:val="center"/>
        <w:rPr>
          <w:rFonts w:ascii="仿宋_GB2312" w:eastAsia="仿宋_GB2312"/>
          <w:color w:val="000000" w:themeColor="text1"/>
          <w:sz w:val="32"/>
        </w:rPr>
      </w:pP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360" w:lineRule="auto"/>
        <w:jc w:val="center"/>
        <w:rPr>
          <w:rFonts w:ascii="仿宋_GB2312" w:eastAsia="仿宋_GB2312"/>
          <w:b/>
          <w:color w:val="000000" w:themeColor="text1"/>
          <w:sz w:val="44"/>
          <w:szCs w:val="44"/>
        </w:rPr>
      </w:pPr>
    </w:p>
    <w:p w:rsidR="005E5A6B" w:rsidRPr="005E5A6B" w:rsidRDefault="005E5A6B" w:rsidP="005E5A6B">
      <w:pPr>
        <w:spacing w:line="360" w:lineRule="auto"/>
        <w:jc w:val="center"/>
        <w:rPr>
          <w:rFonts w:ascii="仿宋_GB2312" w:eastAsia="仿宋_GB2312"/>
          <w:b/>
          <w:color w:val="000000" w:themeColor="text1"/>
          <w:sz w:val="44"/>
          <w:szCs w:val="44"/>
        </w:rPr>
        <w:sectPr w:rsidR="005E5A6B" w:rsidRPr="005E5A6B">
          <w:footerReference w:type="default" r:id="rId10"/>
          <w:pgSz w:w="11906" w:h="16838"/>
          <w:pgMar w:top="1304" w:right="1304" w:bottom="1304" w:left="1304" w:header="851" w:footer="992" w:gutter="0"/>
          <w:cols w:space="425"/>
          <w:docGrid w:type="lines" w:linePitch="312"/>
        </w:sectPr>
      </w:pPr>
    </w:p>
    <w:p w:rsidR="005E5A6B" w:rsidRPr="005E5A6B" w:rsidRDefault="005E5A6B" w:rsidP="005E5A6B">
      <w:pPr>
        <w:spacing w:line="480" w:lineRule="auto"/>
        <w:jc w:val="center"/>
        <w:rPr>
          <w:rFonts w:ascii="仿宋_GB2312" w:eastAsia="仿宋_GB2312"/>
          <w:b/>
          <w:bCs/>
          <w:color w:val="000000" w:themeColor="text1"/>
          <w:sz w:val="44"/>
          <w:szCs w:val="44"/>
        </w:rPr>
      </w:pPr>
      <w:r w:rsidRPr="005E5A6B">
        <w:rPr>
          <w:rFonts w:ascii="仿宋_GB2312" w:eastAsia="仿宋_GB2312" w:hint="eastAsia"/>
          <w:b/>
          <w:bCs/>
          <w:color w:val="000000" w:themeColor="text1"/>
          <w:sz w:val="44"/>
          <w:szCs w:val="44"/>
        </w:rPr>
        <w:lastRenderedPageBreak/>
        <w:t>电厂脱硫剂检测服务合同</w:t>
      </w:r>
    </w:p>
    <w:p w:rsidR="005E5A6B" w:rsidRPr="005E5A6B" w:rsidRDefault="005E5A6B" w:rsidP="005E5A6B">
      <w:pPr>
        <w:rPr>
          <w:rFonts w:ascii="仿宋_GB2312" w:eastAsia="仿宋_GB2312" w:hAnsi="宋体" w:cs="宋体"/>
          <w:color w:val="000000" w:themeColor="text1"/>
          <w:sz w:val="28"/>
          <w:szCs w:val="28"/>
        </w:rPr>
      </w:pPr>
    </w:p>
    <w:p w:rsidR="005E5A6B" w:rsidRPr="005E5A6B" w:rsidRDefault="005E5A6B" w:rsidP="005E5A6B">
      <w:pPr>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甲方：广东粤电环保有限公司</w:t>
      </w:r>
    </w:p>
    <w:p w:rsidR="005E5A6B" w:rsidRPr="005E5A6B" w:rsidRDefault="005E5A6B" w:rsidP="005E5A6B">
      <w:pPr>
        <w:rPr>
          <w:rFonts w:ascii="仿宋_GB2312" w:eastAsia="仿宋_GB2312" w:hAnsi="华文楷体"/>
          <w:b/>
          <w:iCs/>
          <w:color w:val="000000" w:themeColor="text1"/>
          <w:sz w:val="36"/>
          <w:szCs w:val="36"/>
        </w:rPr>
      </w:pPr>
      <w:r w:rsidRPr="005E5A6B">
        <w:rPr>
          <w:rFonts w:ascii="仿宋_GB2312" w:eastAsia="仿宋_GB2312" w:hAnsi="宋体" w:cs="宋体" w:hint="eastAsia"/>
          <w:color w:val="000000" w:themeColor="text1"/>
          <w:sz w:val="28"/>
          <w:szCs w:val="28"/>
        </w:rPr>
        <w:t>乙方：</w:t>
      </w:r>
      <w:r w:rsidRPr="005E5A6B">
        <w:rPr>
          <w:rFonts w:ascii="仿宋_GB2312" w:eastAsia="仿宋_GB2312" w:hAnsi="华文楷体" w:hint="eastAsia"/>
          <w:b/>
          <w:iCs/>
          <w:color w:val="000000" w:themeColor="text1"/>
          <w:sz w:val="36"/>
          <w:szCs w:val="36"/>
        </w:rPr>
        <w:t xml:space="preserve"> </w:t>
      </w:r>
    </w:p>
    <w:p w:rsidR="005E5A6B" w:rsidRPr="005E5A6B" w:rsidRDefault="005E5A6B" w:rsidP="005E5A6B">
      <w:pPr>
        <w:ind w:firstLineChars="200" w:firstLine="560"/>
        <w:rPr>
          <w:rFonts w:ascii="仿宋_GB2312" w:eastAsia="仿宋_GB2312" w:hAnsi="宋体" w:cs="宋体"/>
          <w:color w:val="000000" w:themeColor="text1"/>
          <w:sz w:val="28"/>
          <w:szCs w:val="28"/>
        </w:rPr>
      </w:pPr>
    </w:p>
    <w:p w:rsidR="005E5A6B" w:rsidRPr="005E5A6B" w:rsidRDefault="005E5A6B" w:rsidP="005E5A6B">
      <w:pPr>
        <w:ind w:firstLineChars="200" w:firstLine="56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广东粤电环保有限公司负责统筹广东能源集团属下燃煤电厂的脱硫剂采购和供应业务。为加强各电厂脱硫剂的品质监督，广东粤电环保有限公司（以下简称“甲方”）委托XXX公司（以下简称“乙方”）进行电厂脱硫剂检测，根据《中华人民共和国合同法》以及其他有关法律法规的规定，遵循平等、自愿、公平和诚实信用的原则，甲乙双方就脱硫剂检测事项协商一致，签订本合同。</w:t>
      </w:r>
    </w:p>
    <w:p w:rsidR="005E5A6B" w:rsidRPr="005E5A6B" w:rsidRDefault="005E5A6B" w:rsidP="005E5A6B">
      <w:pPr>
        <w:pStyle w:val="a9"/>
        <w:numPr>
          <w:ilvl w:val="1"/>
          <w:numId w:val="27"/>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b/>
          <w:bCs/>
          <w:color w:val="000000" w:themeColor="text1"/>
          <w:sz w:val="28"/>
          <w:szCs w:val="28"/>
        </w:rPr>
        <w:t>检测对象</w:t>
      </w:r>
    </w:p>
    <w:p w:rsidR="005E5A6B" w:rsidRPr="005E5A6B" w:rsidRDefault="005E5A6B" w:rsidP="005E5A6B">
      <w:pPr>
        <w:ind w:firstLineChars="200" w:firstLine="56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甲方委托乙方检测的所有脱硫剂。</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检测标准</w:t>
      </w:r>
    </w:p>
    <w:p w:rsidR="005E5A6B" w:rsidRPr="005E5A6B" w:rsidRDefault="005E5A6B" w:rsidP="005E5A6B">
      <w:pPr>
        <w:ind w:firstLineChars="250" w:firstLine="700"/>
        <w:rPr>
          <w:rFonts w:ascii="仿宋_GB2312" w:eastAsia="仿宋_GB2312" w:hAnsi="宋体" w:cs="宋体"/>
          <w:color w:val="000000" w:themeColor="text1"/>
          <w:sz w:val="28"/>
          <w:szCs w:val="28"/>
          <w:highlight w:val="yellow"/>
        </w:rPr>
      </w:pPr>
      <w:r w:rsidRPr="005E5A6B">
        <w:rPr>
          <w:rFonts w:ascii="仿宋_GB2312" w:eastAsia="仿宋_GB2312" w:hAnsi="宋体" w:cs="宋体"/>
          <w:bCs/>
          <w:color w:val="000000" w:themeColor="text1"/>
          <w:sz w:val="28"/>
          <w:szCs w:val="28"/>
        </w:rPr>
        <w:t>氧化钙、氧化镁、二氧化硅检测为GB/T3286-2012或GB/T5762</w:t>
      </w:r>
      <w:r w:rsidRPr="005E5A6B">
        <w:rPr>
          <w:rFonts w:ascii="仿宋_GB2312" w:eastAsia="仿宋_GB2312" w:hAnsi="宋体" w:cs="宋体"/>
          <w:bCs/>
          <w:color w:val="000000" w:themeColor="text1"/>
          <w:sz w:val="28"/>
          <w:szCs w:val="28"/>
        </w:rPr>
        <w:t>—</w:t>
      </w:r>
      <w:r w:rsidRPr="005E5A6B">
        <w:rPr>
          <w:rFonts w:ascii="仿宋_GB2312" w:eastAsia="仿宋_GB2312" w:hAnsi="宋体" w:cs="宋体"/>
          <w:bCs/>
          <w:color w:val="000000" w:themeColor="text1"/>
          <w:sz w:val="28"/>
          <w:szCs w:val="28"/>
        </w:rPr>
        <w:t>2012，细度检测为GB/T1345-2005</w:t>
      </w:r>
      <w:r w:rsidRPr="005E5A6B">
        <w:rPr>
          <w:rFonts w:ascii="仿宋_GB2312" w:eastAsia="仿宋_GB2312" w:hAnsi="宋体" w:cs="宋体" w:hint="eastAsia"/>
          <w:bCs/>
          <w:color w:val="000000" w:themeColor="text1"/>
          <w:sz w:val="28"/>
          <w:szCs w:val="28"/>
        </w:rPr>
        <w:t>。</w:t>
      </w:r>
    </w:p>
    <w:p w:rsidR="005E5A6B" w:rsidRPr="005E5A6B" w:rsidRDefault="005E5A6B" w:rsidP="005E5A6B">
      <w:pPr>
        <w:pStyle w:val="a9"/>
        <w:numPr>
          <w:ilvl w:val="1"/>
          <w:numId w:val="27"/>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
          <w:bCs/>
          <w:color w:val="000000" w:themeColor="text1"/>
          <w:sz w:val="28"/>
          <w:szCs w:val="28"/>
        </w:rPr>
        <w:t>合同期限：</w:t>
      </w:r>
      <w:r w:rsidRPr="005E5A6B">
        <w:rPr>
          <w:rFonts w:ascii="仿宋_GB2312" w:eastAsia="仿宋_GB2312" w:hAnsi="宋体" w:cs="宋体" w:hint="eastAsia"/>
          <w:bCs/>
          <w:color w:val="000000" w:themeColor="text1"/>
          <w:sz w:val="28"/>
          <w:szCs w:val="28"/>
        </w:rPr>
        <w:t>2020年6月1日至2021年5月31日</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检测项目收费标准</w:t>
      </w:r>
    </w:p>
    <w:p w:rsidR="005E5A6B" w:rsidRPr="005E5A6B" w:rsidRDefault="005E5A6B" w:rsidP="005E5A6B">
      <w:pPr>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br w:type="page"/>
      </w:r>
    </w:p>
    <w:p w:rsidR="005E5A6B" w:rsidRPr="005E5A6B" w:rsidRDefault="005E5A6B" w:rsidP="005E5A6B">
      <w:pPr>
        <w:tabs>
          <w:tab w:val="left" w:pos="840"/>
        </w:tabs>
        <w:jc w:val="left"/>
        <w:rPr>
          <w:rFonts w:ascii="仿宋_GB2312" w:eastAsia="仿宋_GB2312" w:hAnsi="宋体" w:cs="宋体"/>
          <w:b/>
          <w:bCs/>
          <w:color w:val="000000" w:themeColor="text1"/>
          <w:sz w:val="28"/>
          <w:szCs w:val="28"/>
        </w:rPr>
      </w:pPr>
    </w:p>
    <w:p w:rsidR="005E5A6B" w:rsidRPr="005E5A6B" w:rsidRDefault="005E5A6B" w:rsidP="005E5A6B">
      <w:pPr>
        <w:numPr>
          <w:ilvl w:val="1"/>
          <w:numId w:val="28"/>
        </w:numPr>
        <w:spacing w:line="360" w:lineRule="auto"/>
        <w:ind w:left="874" w:hanging="454"/>
        <w:rPr>
          <w:rFonts w:ascii="仿宋_GB2312" w:eastAsia="仿宋_GB2312" w:hAnsi="宋体" w:cs="宋体"/>
          <w:color w:val="000000" w:themeColor="text1"/>
          <w:sz w:val="28"/>
          <w:szCs w:val="28"/>
        </w:rPr>
      </w:pPr>
    </w:p>
    <w:tbl>
      <w:tblPr>
        <w:tblpPr w:leftFromText="180" w:rightFromText="180" w:vertAnchor="text" w:horzAnchor="page" w:tblpXSpec="center" w:tblpY="285"/>
        <w:tblOverlap w:val="never"/>
        <w:tblW w:w="7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gridCol w:w="703"/>
        <w:gridCol w:w="1925"/>
        <w:gridCol w:w="3000"/>
      </w:tblGrid>
      <w:tr w:rsidR="005E5A6B" w:rsidRPr="005E5A6B" w:rsidTr="002D1335">
        <w:trPr>
          <w:trHeight w:val="363"/>
          <w:jc w:val="center"/>
        </w:trPr>
        <w:tc>
          <w:tcPr>
            <w:tcW w:w="1066" w:type="dxa"/>
            <w:vAlign w:val="center"/>
          </w:tcPr>
          <w:p w:rsidR="005E5A6B" w:rsidRPr="005E5A6B" w:rsidRDefault="005E5A6B" w:rsidP="002D1335">
            <w:pPr>
              <w:widowControl/>
              <w:rPr>
                <w:rFonts w:ascii="仿宋_GB2312" w:eastAsia="仿宋_GB2312" w:hAnsi="宋体" w:cs="宋体"/>
                <w:color w:val="000000" w:themeColor="text1"/>
                <w:kern w:val="0"/>
                <w:sz w:val="24"/>
                <w:szCs w:val="24"/>
              </w:rPr>
            </w:pPr>
            <w:r w:rsidRPr="005E5A6B">
              <w:rPr>
                <w:rFonts w:hint="eastAsia"/>
                <w:color w:val="000000" w:themeColor="text1"/>
              </w:rPr>
              <w:t xml:space="preserve">  </w:t>
            </w:r>
            <w:r w:rsidRPr="005E5A6B">
              <w:rPr>
                <w:rFonts w:ascii="仿宋_GB2312" w:eastAsia="仿宋_GB2312" w:hAnsi="宋体" w:cs="宋体" w:hint="eastAsia"/>
                <w:color w:val="000000" w:themeColor="text1"/>
                <w:kern w:val="0"/>
                <w:sz w:val="24"/>
                <w:szCs w:val="24"/>
              </w:rPr>
              <w:t>检测</w:t>
            </w:r>
          </w:p>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szCs w:val="24"/>
              </w:rPr>
              <w:t>对象</w:t>
            </w:r>
          </w:p>
        </w:tc>
        <w:tc>
          <w:tcPr>
            <w:tcW w:w="1209" w:type="dxa"/>
            <w:vAlign w:val="center"/>
          </w:tcPr>
          <w:p w:rsidR="005E5A6B" w:rsidRPr="005E5A6B" w:rsidRDefault="005E5A6B" w:rsidP="002D1335">
            <w:pPr>
              <w:widowControl/>
              <w:jc w:val="center"/>
              <w:rPr>
                <w:rFonts w:ascii="仿宋_GB2312" w:eastAsia="仿宋_GB2312" w:hAnsi="宋体" w:cs="宋体"/>
                <w:b/>
                <w:bCs/>
                <w:color w:val="000000" w:themeColor="text1"/>
                <w:sz w:val="28"/>
                <w:szCs w:val="28"/>
              </w:rPr>
            </w:pPr>
            <w:r w:rsidRPr="005E5A6B">
              <w:rPr>
                <w:rFonts w:ascii="仿宋_GB2312" w:eastAsia="仿宋_GB2312" w:hAnsi="宋体" w:hint="eastAsia"/>
                <w:color w:val="000000" w:themeColor="text1"/>
                <w:kern w:val="0"/>
                <w:sz w:val="24"/>
              </w:rPr>
              <w:t>项目</w:t>
            </w:r>
          </w:p>
        </w:tc>
        <w:tc>
          <w:tcPr>
            <w:tcW w:w="703"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单位</w:t>
            </w:r>
          </w:p>
        </w:tc>
        <w:tc>
          <w:tcPr>
            <w:tcW w:w="192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含税单价</w:t>
            </w:r>
          </w:p>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（6%增值税，元）</w:t>
            </w:r>
          </w:p>
        </w:tc>
        <w:tc>
          <w:tcPr>
            <w:tcW w:w="3000"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大写</w:t>
            </w:r>
          </w:p>
        </w:tc>
      </w:tr>
      <w:tr w:rsidR="005E5A6B" w:rsidRPr="005E5A6B" w:rsidTr="002D1335">
        <w:trPr>
          <w:trHeight w:val="363"/>
          <w:jc w:val="center"/>
        </w:trPr>
        <w:tc>
          <w:tcPr>
            <w:tcW w:w="1066" w:type="dxa"/>
            <w:vMerge w:val="restart"/>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脱硫剂（石灰石、石灰石粉、熟石灰粉）</w:t>
            </w:r>
          </w:p>
        </w:tc>
        <w:tc>
          <w:tcPr>
            <w:tcW w:w="1209"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氧化钙</w:t>
            </w:r>
          </w:p>
        </w:tc>
        <w:tc>
          <w:tcPr>
            <w:tcW w:w="703"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925" w:type="dxa"/>
          </w:tcPr>
          <w:p w:rsidR="005E5A6B" w:rsidRPr="005E5A6B" w:rsidRDefault="005E5A6B" w:rsidP="002D1335">
            <w:pPr>
              <w:widowControl/>
              <w:jc w:val="center"/>
              <w:rPr>
                <w:rFonts w:ascii="仿宋_GB2312" w:eastAsia="仿宋_GB2312" w:hAnsi="宋体" w:cs="宋体"/>
                <w:color w:val="000000" w:themeColor="text1"/>
                <w:kern w:val="0"/>
                <w:sz w:val="24"/>
              </w:rPr>
            </w:pPr>
          </w:p>
        </w:tc>
        <w:tc>
          <w:tcPr>
            <w:tcW w:w="3000" w:type="dxa"/>
          </w:tcPr>
          <w:p w:rsidR="005E5A6B" w:rsidRPr="005E5A6B" w:rsidRDefault="005E5A6B" w:rsidP="002D1335">
            <w:pPr>
              <w:widowControl/>
              <w:jc w:val="center"/>
              <w:rPr>
                <w:rFonts w:ascii="仿宋_GB2312" w:eastAsia="仿宋_GB2312" w:hAnsi="宋体" w:cs="宋体"/>
                <w:color w:val="000000" w:themeColor="text1"/>
                <w:kern w:val="0"/>
                <w:sz w:val="24"/>
              </w:rPr>
            </w:pPr>
          </w:p>
        </w:tc>
      </w:tr>
      <w:tr w:rsidR="005E5A6B" w:rsidRPr="005E5A6B" w:rsidTr="002D1335">
        <w:trPr>
          <w:trHeight w:val="363"/>
          <w:jc w:val="center"/>
        </w:trPr>
        <w:tc>
          <w:tcPr>
            <w:tcW w:w="1066"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209"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氧化镁</w:t>
            </w:r>
          </w:p>
        </w:tc>
        <w:tc>
          <w:tcPr>
            <w:tcW w:w="703"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925"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3000"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3"/>
          <w:jc w:val="center"/>
        </w:trPr>
        <w:tc>
          <w:tcPr>
            <w:tcW w:w="1066"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209"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二氧化硅</w:t>
            </w:r>
          </w:p>
        </w:tc>
        <w:tc>
          <w:tcPr>
            <w:tcW w:w="703"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925"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3000"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3"/>
          <w:jc w:val="center"/>
        </w:trPr>
        <w:tc>
          <w:tcPr>
            <w:tcW w:w="1066"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209"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细度</w:t>
            </w:r>
          </w:p>
        </w:tc>
        <w:tc>
          <w:tcPr>
            <w:tcW w:w="703"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925"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3000"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bl>
    <w:p w:rsidR="005E5A6B" w:rsidRPr="005E5A6B" w:rsidRDefault="005E5A6B" w:rsidP="005E5A6B">
      <w:pPr>
        <w:numPr>
          <w:ilvl w:val="255"/>
          <w:numId w:val="0"/>
        </w:numPr>
        <w:spacing w:line="360" w:lineRule="auto"/>
        <w:rPr>
          <w:rFonts w:ascii="仿宋_GB2312" w:eastAsia="仿宋_GB2312" w:hAnsi="宋体" w:cs="宋体"/>
          <w:color w:val="000000" w:themeColor="text1"/>
          <w:sz w:val="28"/>
          <w:szCs w:val="28"/>
        </w:rPr>
      </w:pPr>
    </w:p>
    <w:p w:rsidR="005E5A6B" w:rsidRPr="005E5A6B" w:rsidRDefault="005E5A6B" w:rsidP="005E5A6B">
      <w:pPr>
        <w:numPr>
          <w:ilvl w:val="255"/>
          <w:numId w:val="0"/>
        </w:numPr>
        <w:spacing w:line="360" w:lineRule="auto"/>
        <w:rPr>
          <w:rFonts w:ascii="仿宋_GB2312" w:eastAsia="仿宋_GB2312" w:hAnsi="宋体" w:cs="宋体"/>
          <w:color w:val="000000" w:themeColor="text1"/>
          <w:sz w:val="28"/>
          <w:szCs w:val="28"/>
        </w:rPr>
      </w:pPr>
    </w:p>
    <w:p w:rsidR="005E5A6B" w:rsidRPr="005E5A6B" w:rsidRDefault="005E5A6B" w:rsidP="005E5A6B">
      <w:pPr>
        <w:numPr>
          <w:ilvl w:val="255"/>
          <w:numId w:val="0"/>
        </w:numPr>
        <w:spacing w:line="360" w:lineRule="auto"/>
        <w:ind w:left="420"/>
        <w:rPr>
          <w:rFonts w:ascii="仿宋_GB2312" w:eastAsia="仿宋_GB2312" w:hAnsi="宋体" w:cs="宋体"/>
          <w:color w:val="000000" w:themeColor="text1"/>
          <w:sz w:val="28"/>
          <w:szCs w:val="28"/>
        </w:rPr>
      </w:pPr>
    </w:p>
    <w:p w:rsidR="005E5A6B" w:rsidRPr="005E5A6B" w:rsidRDefault="005E5A6B" w:rsidP="005E5A6B">
      <w:pPr>
        <w:numPr>
          <w:ilvl w:val="255"/>
          <w:numId w:val="0"/>
        </w:numPr>
        <w:spacing w:line="360" w:lineRule="auto"/>
        <w:rPr>
          <w:rFonts w:ascii="仿宋_GB2312" w:eastAsia="仿宋_GB2312" w:hAnsi="宋体" w:cs="宋体"/>
          <w:color w:val="000000" w:themeColor="text1"/>
          <w:sz w:val="28"/>
          <w:szCs w:val="28"/>
        </w:rPr>
      </w:pPr>
    </w:p>
    <w:p w:rsidR="005E5A6B" w:rsidRPr="005E5A6B" w:rsidRDefault="005E5A6B" w:rsidP="005E5A6B">
      <w:pPr>
        <w:numPr>
          <w:ilvl w:val="255"/>
          <w:numId w:val="0"/>
        </w:numPr>
        <w:spacing w:line="360" w:lineRule="auto"/>
        <w:rPr>
          <w:rFonts w:ascii="仿宋_GB2312" w:eastAsia="仿宋_GB2312" w:hAnsi="宋体" w:cs="宋体"/>
          <w:color w:val="000000" w:themeColor="text1"/>
          <w:sz w:val="28"/>
          <w:szCs w:val="28"/>
        </w:rPr>
      </w:pPr>
    </w:p>
    <w:p w:rsidR="005E5A6B" w:rsidRPr="005E5A6B" w:rsidRDefault="005E5A6B" w:rsidP="005E5A6B">
      <w:pPr>
        <w:numPr>
          <w:ilvl w:val="1"/>
          <w:numId w:val="28"/>
        </w:numPr>
        <w:spacing w:line="360" w:lineRule="auto"/>
        <w:ind w:left="874" w:hanging="454"/>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合同不含税单价在合同期限内固定不变，（不含税价格=含税价÷（1+6%）小数点后四舍五入保留两位有效数字）,即本合同不含税单价为氧化钙*元、氧化镁*元、二氧化硅*元、细度*元。在合同履行期间，如遇国家的税率调整，则不含税单价不变，税率及价税合计相应调整，调整时间以相关税务法规、条例或通知等发布实施的日期为准。</w:t>
      </w:r>
    </w:p>
    <w:p w:rsidR="005E5A6B" w:rsidRPr="005E5A6B" w:rsidRDefault="005E5A6B" w:rsidP="005E5A6B">
      <w:pPr>
        <w:pStyle w:val="a9"/>
        <w:numPr>
          <w:ilvl w:val="1"/>
          <w:numId w:val="27"/>
        </w:numPr>
        <w:ind w:firstLineChars="0"/>
        <w:rPr>
          <w:rFonts w:ascii="仿宋_GB2312" w:eastAsia="仿宋_GB2312" w:hAnsi="宋体" w:cs="宋体"/>
          <w:b/>
          <w:color w:val="000000" w:themeColor="text1"/>
          <w:sz w:val="28"/>
          <w:szCs w:val="28"/>
        </w:rPr>
      </w:pPr>
      <w:r w:rsidRPr="005E5A6B">
        <w:rPr>
          <w:rFonts w:ascii="仿宋_GB2312" w:eastAsia="仿宋_GB2312" w:hAnsi="宋体" w:cs="宋体" w:hint="eastAsia"/>
          <w:b/>
          <w:color w:val="000000" w:themeColor="text1"/>
          <w:sz w:val="28"/>
          <w:szCs w:val="28"/>
        </w:rPr>
        <w:t>费用支付</w:t>
      </w:r>
    </w:p>
    <w:p w:rsidR="005E5A6B" w:rsidRPr="005E5A6B" w:rsidRDefault="005E5A6B" w:rsidP="005E5A6B">
      <w:pPr>
        <w:pStyle w:val="a9"/>
        <w:numPr>
          <w:ilvl w:val="0"/>
          <w:numId w:val="29"/>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 xml:space="preserve"> 乙方依照本合同约定的《检测项目收费标准》，按实际发生的检测项目向甲方收取检测费，每月结算一次；</w:t>
      </w:r>
    </w:p>
    <w:p w:rsidR="005E5A6B" w:rsidRPr="005E5A6B" w:rsidRDefault="005E5A6B" w:rsidP="005E5A6B">
      <w:pPr>
        <w:pStyle w:val="a9"/>
        <w:numPr>
          <w:ilvl w:val="0"/>
          <w:numId w:val="29"/>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 xml:space="preserve"> 每月5日前，甲乙双方核算确认上一月份实际发生的检测费用；</w:t>
      </w:r>
    </w:p>
    <w:p w:rsidR="005E5A6B" w:rsidRPr="005E5A6B" w:rsidRDefault="005E5A6B" w:rsidP="005E5A6B">
      <w:pPr>
        <w:pStyle w:val="a9"/>
        <w:numPr>
          <w:ilvl w:val="0"/>
          <w:numId w:val="29"/>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 xml:space="preserve"> 乙方于每月15日前开具增值税发票，甲方在收到乙方发票后的5个工作日内付清货款；</w:t>
      </w:r>
    </w:p>
    <w:p w:rsidR="005E5A6B" w:rsidRPr="005E5A6B" w:rsidRDefault="005E5A6B" w:rsidP="005E5A6B">
      <w:pPr>
        <w:pStyle w:val="a9"/>
        <w:numPr>
          <w:ilvl w:val="0"/>
          <w:numId w:val="29"/>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 xml:space="preserve"> 对于存在异议的检测项目费用，甲乙双方应协商解决。</w:t>
      </w:r>
    </w:p>
    <w:p w:rsidR="005E5A6B" w:rsidRPr="005E5A6B" w:rsidRDefault="005E5A6B" w:rsidP="005E5A6B">
      <w:pPr>
        <w:pStyle w:val="a9"/>
        <w:numPr>
          <w:ilvl w:val="1"/>
          <w:numId w:val="27"/>
        </w:numPr>
        <w:ind w:firstLineChars="0"/>
        <w:rPr>
          <w:rFonts w:ascii="仿宋_GB2312" w:eastAsia="仿宋_GB2312" w:hAnsi="宋体" w:cs="宋体"/>
          <w:b/>
          <w:color w:val="000000" w:themeColor="text1"/>
          <w:sz w:val="28"/>
          <w:szCs w:val="28"/>
        </w:rPr>
      </w:pPr>
      <w:r w:rsidRPr="005E5A6B">
        <w:rPr>
          <w:rFonts w:ascii="仿宋_GB2312" w:eastAsia="仿宋_GB2312" w:hAnsi="宋体" w:cs="宋体" w:hint="eastAsia"/>
          <w:b/>
          <w:color w:val="000000" w:themeColor="text1"/>
          <w:sz w:val="28"/>
          <w:szCs w:val="28"/>
        </w:rPr>
        <w:t>检测报告</w:t>
      </w:r>
    </w:p>
    <w:p w:rsidR="005E5A6B" w:rsidRPr="005E5A6B" w:rsidRDefault="005E5A6B" w:rsidP="005E5A6B">
      <w:pPr>
        <w:pStyle w:val="a9"/>
        <w:numPr>
          <w:ilvl w:val="0"/>
          <w:numId w:val="30"/>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 xml:space="preserve"> 乙方应在收到甲方检测样品后的七天内（加急项目应在两天内）提交正式检测报告，报告一式</w:t>
      </w:r>
      <w:r w:rsidRPr="005E5A6B">
        <w:rPr>
          <w:rFonts w:ascii="仿宋_GB2312" w:eastAsia="仿宋_GB2312" w:hAnsi="宋体" w:cs="宋体" w:hint="eastAsia"/>
          <w:color w:val="000000" w:themeColor="text1"/>
          <w:sz w:val="28"/>
          <w:szCs w:val="28"/>
          <w:u w:val="single"/>
        </w:rPr>
        <w:t>叁</w:t>
      </w:r>
      <w:r w:rsidRPr="005E5A6B">
        <w:rPr>
          <w:rFonts w:ascii="仿宋_GB2312" w:eastAsia="仿宋_GB2312" w:hAnsi="宋体" w:cs="宋体" w:hint="eastAsia"/>
          <w:color w:val="000000" w:themeColor="text1"/>
          <w:sz w:val="28"/>
          <w:szCs w:val="28"/>
        </w:rPr>
        <w:t>份。</w:t>
      </w:r>
    </w:p>
    <w:p w:rsidR="005E5A6B" w:rsidRPr="005E5A6B" w:rsidRDefault="005E5A6B" w:rsidP="005E5A6B">
      <w:pPr>
        <w:pStyle w:val="a9"/>
        <w:numPr>
          <w:ilvl w:val="0"/>
          <w:numId w:val="30"/>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lastRenderedPageBreak/>
        <w:t xml:space="preserve"> 交付检测报告方式：检测报告生成后，乙方将报告（纸质版、电子版）同时发送至甲方以下指定联系方式：</w:t>
      </w:r>
      <w:r w:rsidRPr="005E5A6B">
        <w:rPr>
          <w:rFonts w:ascii="仿宋" w:eastAsia="仿宋" w:hAnsi="仿宋" w:hint="eastAsia"/>
          <w:color w:val="000000" w:themeColor="text1"/>
          <w:sz w:val="28"/>
          <w:szCs w:val="28"/>
        </w:rPr>
        <w:t>董怀托、电话：13802915165、邮寄地址：广州市天河区天河东路2号粤电广场南塔1510室。电子邮箱：250101501@qq.com</w:t>
      </w:r>
    </w:p>
    <w:p w:rsidR="005E5A6B" w:rsidRPr="005E5A6B" w:rsidRDefault="005E5A6B" w:rsidP="005E5A6B">
      <w:pPr>
        <w:pStyle w:val="a9"/>
        <w:numPr>
          <w:ilvl w:val="255"/>
          <w:numId w:val="0"/>
        </w:numPr>
        <w:rPr>
          <w:rFonts w:ascii="仿宋_GB2312" w:eastAsia="仿宋_GB2312" w:hAnsi="宋体" w:cs="宋体"/>
          <w:color w:val="000000" w:themeColor="text1"/>
          <w:sz w:val="28"/>
          <w:szCs w:val="28"/>
        </w:rPr>
      </w:pP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权利与义务</w:t>
      </w:r>
    </w:p>
    <w:p w:rsidR="005E5A6B" w:rsidRPr="005E5A6B" w:rsidRDefault="005E5A6B" w:rsidP="005E5A6B">
      <w:pPr>
        <w:pStyle w:val="a9"/>
        <w:numPr>
          <w:ilvl w:val="0"/>
          <w:numId w:val="31"/>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 xml:space="preserve"> 甲方的权利与义务</w:t>
      </w:r>
    </w:p>
    <w:p w:rsidR="005E5A6B" w:rsidRPr="005E5A6B" w:rsidRDefault="005E5A6B" w:rsidP="005E5A6B">
      <w:pPr>
        <w:pStyle w:val="a9"/>
        <w:numPr>
          <w:ilvl w:val="0"/>
          <w:numId w:val="32"/>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甲方有权对乙方的检测结果提出质疑，对结果提出质疑的应书面通知乙方，并有权提交第三方检测鉴定；</w:t>
      </w:r>
    </w:p>
    <w:p w:rsidR="005E5A6B" w:rsidRPr="005E5A6B" w:rsidRDefault="005E5A6B" w:rsidP="005E5A6B">
      <w:pPr>
        <w:pStyle w:val="a9"/>
        <w:numPr>
          <w:ilvl w:val="0"/>
          <w:numId w:val="32"/>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甲方委托电厂方邮寄常规检测样品至指定地点：</w:t>
      </w:r>
      <w:r w:rsidRPr="005E5A6B">
        <w:rPr>
          <w:rFonts w:ascii="仿宋_GB2312" w:eastAsia="仿宋_GB2312" w:hAnsi="宋体" w:cs="宋体" w:hint="eastAsia"/>
          <w:color w:val="000000" w:themeColor="text1"/>
          <w:sz w:val="28"/>
          <w:szCs w:val="28"/>
          <w:u w:val="single"/>
        </w:rPr>
        <w:t xml:space="preserve">                        </w:t>
      </w:r>
      <w:r w:rsidRPr="005E5A6B">
        <w:rPr>
          <w:rFonts w:ascii="仿宋_GB2312" w:eastAsia="仿宋_GB2312" w:hAnsi="宋体" w:cs="宋体" w:hint="eastAsia"/>
          <w:color w:val="000000" w:themeColor="text1"/>
          <w:sz w:val="28"/>
          <w:szCs w:val="28"/>
        </w:rPr>
        <w:t>，乙方先行代付邮寄费用，而后乙方每月将邮费汇总交至甲方，甲方按实支付；</w:t>
      </w:r>
    </w:p>
    <w:p w:rsidR="005E5A6B" w:rsidRPr="005E5A6B" w:rsidRDefault="005E5A6B" w:rsidP="005E5A6B">
      <w:pPr>
        <w:pStyle w:val="a9"/>
        <w:numPr>
          <w:ilvl w:val="0"/>
          <w:numId w:val="32"/>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甲方提交的检测样品应是完整、无损、安全及适用于检测的；</w:t>
      </w:r>
    </w:p>
    <w:p w:rsidR="005E5A6B" w:rsidRPr="005E5A6B" w:rsidRDefault="005E5A6B" w:rsidP="005E5A6B">
      <w:pPr>
        <w:pStyle w:val="a9"/>
        <w:numPr>
          <w:ilvl w:val="0"/>
          <w:numId w:val="32"/>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甲方应按合同约定，按时足额向乙方支付检测费用；</w:t>
      </w:r>
    </w:p>
    <w:p w:rsidR="005E5A6B" w:rsidRPr="005E5A6B" w:rsidRDefault="005E5A6B" w:rsidP="005E5A6B">
      <w:pPr>
        <w:pStyle w:val="a9"/>
        <w:numPr>
          <w:ilvl w:val="0"/>
          <w:numId w:val="32"/>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甲方不得以任何方式要求乙方出具虚假检测报告。</w:t>
      </w:r>
    </w:p>
    <w:p w:rsidR="005E5A6B" w:rsidRPr="005E5A6B" w:rsidRDefault="005E5A6B" w:rsidP="005E5A6B">
      <w:pPr>
        <w:pStyle w:val="a9"/>
        <w:numPr>
          <w:ilvl w:val="0"/>
          <w:numId w:val="31"/>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 xml:space="preserve"> 乙方的权利与义务</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乙方有权要求甲方按约支付检测费用，对于无异议的检测项目，甲方拒不付款的，乙方有权暂停其他项目检测；</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乙方应向甲方提供与检测业务有关的资料，包括建设工程检测资质证书、检测机构评估认可证书及其附表的复印件；</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乙方按有关规定对检测后的样品进行留样待查；</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乙方应保证所提供检测报告的真实、有效、准确、可靠；否则甲方有权终止合同、不予支付相应的检测费用，并依法追究乙</w:t>
      </w:r>
      <w:r w:rsidRPr="005E5A6B">
        <w:rPr>
          <w:rFonts w:ascii="仿宋_GB2312" w:eastAsia="仿宋_GB2312" w:hAnsi="宋体" w:cs="宋体" w:hint="eastAsia"/>
          <w:color w:val="000000" w:themeColor="text1"/>
          <w:sz w:val="28"/>
          <w:szCs w:val="28"/>
        </w:rPr>
        <w:lastRenderedPageBreak/>
        <w:t>方的违约责任；</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乙方承诺与行政机关、法律法规授权的具有管理公共事务职能的组织以及本样品使用的相关的单位无隶属关系或者其他利害关系；</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检测结果不合格的，乙方应在获得检测结果当日通知甲方；</w:t>
      </w:r>
    </w:p>
    <w:p w:rsidR="005E5A6B" w:rsidRPr="005E5A6B" w:rsidRDefault="005E5A6B" w:rsidP="005E5A6B">
      <w:pPr>
        <w:pStyle w:val="a9"/>
        <w:numPr>
          <w:ilvl w:val="0"/>
          <w:numId w:val="33"/>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乙方委派专人</w:t>
      </w:r>
      <w:r w:rsidRPr="005E5A6B">
        <w:rPr>
          <w:rFonts w:ascii="仿宋_GB2312" w:eastAsia="仿宋_GB2312" w:hAnsi="宋体" w:cs="宋体" w:hint="eastAsia"/>
          <w:color w:val="000000" w:themeColor="text1"/>
          <w:sz w:val="28"/>
          <w:szCs w:val="28"/>
          <w:u w:val="single"/>
        </w:rPr>
        <w:t xml:space="preserve">       （电话：       ）</w:t>
      </w:r>
      <w:r w:rsidRPr="005E5A6B">
        <w:rPr>
          <w:rFonts w:ascii="仿宋_GB2312" w:eastAsia="仿宋_GB2312" w:hAnsi="宋体" w:cs="宋体" w:hint="eastAsia"/>
          <w:color w:val="000000" w:themeColor="text1"/>
          <w:sz w:val="28"/>
          <w:szCs w:val="28"/>
        </w:rPr>
        <w:t>负责跟踪本合同的实施情况。</w:t>
      </w:r>
    </w:p>
    <w:p w:rsidR="005E5A6B" w:rsidRPr="005E5A6B" w:rsidRDefault="005E5A6B" w:rsidP="005E5A6B">
      <w:pPr>
        <w:pStyle w:val="a9"/>
        <w:numPr>
          <w:ilvl w:val="1"/>
          <w:numId w:val="27"/>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b/>
          <w:bCs/>
          <w:color w:val="000000" w:themeColor="text1"/>
          <w:sz w:val="28"/>
          <w:szCs w:val="28"/>
        </w:rPr>
        <w:t>对检测结论异议的处理</w:t>
      </w:r>
    </w:p>
    <w:p w:rsidR="005E5A6B" w:rsidRPr="005E5A6B" w:rsidRDefault="005E5A6B" w:rsidP="005E5A6B">
      <w:pPr>
        <w:ind w:firstLineChars="200" w:firstLine="56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甲方对检测结论有异议的，可由双方共同认可的有相关资质的检测机构复检。复检结论与原检测结论相同，由甲方支付复检费用；反之，则由乙方承担复检费用。对复检结论仍有异议的，可向建设主管部门申请专家论证解决。</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合同事项的变更</w:t>
      </w:r>
    </w:p>
    <w:p w:rsidR="005E5A6B" w:rsidRPr="005E5A6B" w:rsidRDefault="005E5A6B" w:rsidP="005E5A6B">
      <w:pPr>
        <w:ind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本合同签订后，签约双方若发现相关事项约定不明确，或者检测范围发生重大变化的，可通过友好协商对业务合同相关条款进行变更，并签订补充协议或者重新签订合同。</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合同的解除</w:t>
      </w:r>
    </w:p>
    <w:p w:rsidR="005E5A6B" w:rsidRPr="005E5A6B" w:rsidRDefault="005E5A6B" w:rsidP="005E5A6B">
      <w:pPr>
        <w:pStyle w:val="a9"/>
        <w:numPr>
          <w:ilvl w:val="0"/>
          <w:numId w:val="34"/>
        </w:numPr>
        <w:spacing w:line="360" w:lineRule="auto"/>
        <w:ind w:left="993" w:firstLineChars="0" w:hanging="426"/>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若乙方在合同执行中存在弄虚作假行为，甲方有权单方解除合同；</w:t>
      </w:r>
    </w:p>
    <w:p w:rsidR="005E5A6B" w:rsidRPr="005E5A6B" w:rsidRDefault="005E5A6B" w:rsidP="005E5A6B">
      <w:pPr>
        <w:pStyle w:val="a9"/>
        <w:numPr>
          <w:ilvl w:val="0"/>
          <w:numId w:val="34"/>
        </w:numPr>
        <w:spacing w:line="360" w:lineRule="auto"/>
        <w:ind w:left="993" w:firstLineChars="0" w:hanging="426"/>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未经甲方许可，乙方不能按要求执行本合同第6.1条累计达到3次，甲方有权单方解除合同；</w:t>
      </w:r>
    </w:p>
    <w:p w:rsidR="005E5A6B" w:rsidRPr="005E5A6B" w:rsidRDefault="005E5A6B" w:rsidP="005E5A6B">
      <w:pPr>
        <w:pStyle w:val="a9"/>
        <w:numPr>
          <w:ilvl w:val="0"/>
          <w:numId w:val="34"/>
        </w:numPr>
        <w:spacing w:line="360" w:lineRule="auto"/>
        <w:ind w:left="993" w:firstLineChars="0" w:hanging="426"/>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乙方存在其他违反国家法律法规以及本合同规定的行为。</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不可抗力</w:t>
      </w:r>
    </w:p>
    <w:p w:rsidR="005E5A6B" w:rsidRPr="005E5A6B" w:rsidRDefault="005E5A6B" w:rsidP="005E5A6B">
      <w:pPr>
        <w:pStyle w:val="a9"/>
        <w:numPr>
          <w:ilvl w:val="0"/>
          <w:numId w:val="35"/>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不可抗力的确认</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
          <w:color w:val="000000" w:themeColor="text1"/>
          <w:sz w:val="28"/>
          <w:szCs w:val="28"/>
        </w:rPr>
      </w:pPr>
      <w:r w:rsidRPr="005E5A6B">
        <w:rPr>
          <w:rFonts w:ascii="仿宋_GB2312" w:eastAsia="仿宋_GB2312" w:hAnsi="宋体" w:cs="宋体" w:hint="eastAsia"/>
          <w:bCs/>
          <w:color w:val="000000" w:themeColor="text1"/>
          <w:sz w:val="28"/>
          <w:szCs w:val="28"/>
        </w:rPr>
        <w:t>不可抗力是指合同双方在签订合同时不可预见，在合同履行过程</w:t>
      </w:r>
      <w:r w:rsidRPr="005E5A6B">
        <w:rPr>
          <w:rFonts w:ascii="仿宋_GB2312" w:eastAsia="仿宋_GB2312" w:hAnsi="宋体" w:cs="宋体" w:hint="eastAsia"/>
          <w:bCs/>
          <w:color w:val="000000" w:themeColor="text1"/>
          <w:sz w:val="28"/>
          <w:szCs w:val="28"/>
        </w:rPr>
        <w:lastRenderedPageBreak/>
        <w:t>中不可避免且不能克服的自然灾害和社会性突发事件，如地震、海啸、瘟疫、骚乱、戒严、暴动、战争和法律规定的其他情形。</w:t>
      </w:r>
      <w:r w:rsidRPr="005E5A6B">
        <w:rPr>
          <w:rFonts w:ascii="仿宋_GB2312" w:eastAsia="仿宋_GB2312" w:hAnsi="宋体" w:cs="宋体" w:hint="eastAsia"/>
          <w:b/>
          <w:color w:val="000000" w:themeColor="text1"/>
          <w:sz w:val="28"/>
          <w:szCs w:val="28"/>
        </w:rPr>
        <w:t>特别强调：因诸如商业风险、暴雨、村民阻挠等因素导致的履行本合同项下义务的延误或停止均不属于不可抗力，双方当事人均不得以此类理由要求免除其应当承担的违约责任。</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遭受不可抗力事件的一方应收集证明不可抗力发生及不可抗力造成损失的证据，并及时认真统计所造成的损失，并在合理期限内向合同另一方提供具有公信力的第三方证明资料。合同当事人对是否属于不可抗力或其损失的意见不一致的，协商处理。协商不成时，按合同条款第12条〔违约责任和纠纷解决〕的约定处理。</w:t>
      </w:r>
    </w:p>
    <w:p w:rsidR="005E5A6B" w:rsidRPr="005E5A6B" w:rsidRDefault="005E5A6B" w:rsidP="005E5A6B">
      <w:pPr>
        <w:pStyle w:val="a9"/>
        <w:numPr>
          <w:ilvl w:val="0"/>
          <w:numId w:val="35"/>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不可抗力的通知</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合同一方当事人遇到不可抗力事件，使其履行合同义务受到阻碍时，应在不可抗力发生之日起2日内通知合同另一方当事人。并于不可抗力发生之日起3日内向对方书面说明遭受不可抗力和合同履行受阻碍的详细情况（包括但不限于不可抗力事件的发生日期、预计持续的时间、事件性质、对该方履行本合同的影响及该方为减少不可抗力事件影响所采取的措施），并在合理期限内提供必要的有效证明文件。</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不可抗力持续发生的，履行本合同受阻的合同一方当事人应及时向合同另一方当事人和提交中间报告，说明不可抗力和履行合同受阻的情况，并于不可抗力事件结束后5天内提交最终报告及有关证明资料。</w:t>
      </w:r>
    </w:p>
    <w:p w:rsidR="005E5A6B" w:rsidRPr="005E5A6B" w:rsidRDefault="005E5A6B" w:rsidP="005E5A6B">
      <w:pPr>
        <w:pStyle w:val="a9"/>
        <w:numPr>
          <w:ilvl w:val="0"/>
          <w:numId w:val="35"/>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不可抗力后果的承担</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lastRenderedPageBreak/>
        <w:t>遭受不可抗力事件导致合同履行受阻的合同一方应尽其一切合理努力避免或减轻不可抗力事件所造成的损失。因遭受不可抗力事件的一方没有采取有效措施导致损失扩大的，应对扩大的损失承担责任。</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因遭受不可抗力事件导致合同履行受阻的合同一方未及时通知对方，而造成损失扩大的部分，由未履行通知义务方承担。因合同一方迟延履行合同义务，在迟延履行期间遭遇不可抗力的，不免除其违约责任。</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一方因不可抗力而不能履行或不能完全履行合同的，不承担违约责任。</w:t>
      </w:r>
    </w:p>
    <w:p w:rsidR="005E5A6B" w:rsidRPr="005E5A6B" w:rsidRDefault="005E5A6B" w:rsidP="005E5A6B">
      <w:pPr>
        <w:pStyle w:val="a9"/>
        <w:numPr>
          <w:ilvl w:val="0"/>
          <w:numId w:val="35"/>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因不可抗力解除合同</w:t>
      </w:r>
    </w:p>
    <w:p w:rsidR="005E5A6B" w:rsidRPr="005E5A6B" w:rsidRDefault="005E5A6B" w:rsidP="005E5A6B">
      <w:pPr>
        <w:pStyle w:val="a9"/>
        <w:numPr>
          <w:ilvl w:val="255"/>
          <w:numId w:val="0"/>
        </w:numPr>
        <w:ind w:leftChars="466" w:left="979" w:firstLineChars="200" w:firstLine="56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不可抗力因素消失后，合同应当继续履行。因不可抗力致使本合同目的不能实现的，合同双方均可提出解除合同，双方协商一致可解除合同，合同解除后按合同条款第11条中11.1、11.2、11.3有关不可抗力约定处理；未经双方协商一致不可解除合同。协商不成时，按合同条款〔违约责任和纠纷解决〕的约定处理。</w:t>
      </w:r>
    </w:p>
    <w:p w:rsidR="005E5A6B" w:rsidRPr="005E5A6B" w:rsidRDefault="005E5A6B" w:rsidP="005E5A6B">
      <w:pPr>
        <w:pStyle w:val="a9"/>
        <w:numPr>
          <w:ilvl w:val="1"/>
          <w:numId w:val="27"/>
        </w:numPr>
        <w:ind w:firstLineChars="0"/>
        <w:rPr>
          <w:rFonts w:ascii="仿宋_GB2312" w:eastAsia="仿宋_GB2312" w:hAnsi="宋体" w:cs="宋体"/>
          <w:b/>
          <w:bCs/>
          <w:color w:val="000000" w:themeColor="text1"/>
          <w:sz w:val="28"/>
          <w:szCs w:val="28"/>
        </w:rPr>
      </w:pPr>
      <w:r w:rsidRPr="005E5A6B">
        <w:rPr>
          <w:rFonts w:ascii="仿宋_GB2312" w:eastAsia="仿宋_GB2312" w:hAnsi="宋体" w:cs="宋体" w:hint="eastAsia"/>
          <w:b/>
          <w:bCs/>
          <w:color w:val="000000" w:themeColor="text1"/>
          <w:sz w:val="28"/>
          <w:szCs w:val="28"/>
        </w:rPr>
        <w:t>违约责任和纠纷解决</w:t>
      </w:r>
    </w:p>
    <w:p w:rsidR="005E5A6B" w:rsidRPr="005E5A6B" w:rsidRDefault="005E5A6B" w:rsidP="005E5A6B">
      <w:pPr>
        <w:pStyle w:val="a9"/>
        <w:numPr>
          <w:ilvl w:val="0"/>
          <w:numId w:val="36"/>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如乙方无故终止履行本合同，所收评估服务费应退还甲方，并赔偿由此造成甲方的相关损失。</w:t>
      </w:r>
    </w:p>
    <w:p w:rsidR="005E5A6B" w:rsidRPr="005E5A6B" w:rsidRDefault="005E5A6B" w:rsidP="005E5A6B">
      <w:pPr>
        <w:pStyle w:val="a9"/>
        <w:numPr>
          <w:ilvl w:val="0"/>
          <w:numId w:val="36"/>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如因甲方原因终止履行本约定，而且乙方已实施了相应检测工作，乙方所收检测费不予退还。若乙方已完成的工作量所对应的应收检测费超过乙方已收取的检测费，乙方可以要求甲方按照已完成的工作量支付相应的检测费；若乙方已完成的有效工作量所对应的应收检测费少于乙方已收取的检测费，乙方应退还多收的检测费。</w:t>
      </w:r>
    </w:p>
    <w:p w:rsidR="005E5A6B" w:rsidRPr="005E5A6B" w:rsidRDefault="005E5A6B" w:rsidP="005E5A6B">
      <w:pPr>
        <w:pStyle w:val="a9"/>
        <w:numPr>
          <w:ilvl w:val="0"/>
          <w:numId w:val="36"/>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lastRenderedPageBreak/>
        <w:t>本合同未尽事宜，双方协商解决，如经协商后仍不能达成一致时，则任何一方均有权向中国广州仲裁委员会申请仲裁解决；</w:t>
      </w:r>
    </w:p>
    <w:p w:rsidR="005E5A6B" w:rsidRPr="005E5A6B" w:rsidRDefault="005E5A6B" w:rsidP="005E5A6B">
      <w:pPr>
        <w:pStyle w:val="a9"/>
        <w:numPr>
          <w:ilvl w:val="0"/>
          <w:numId w:val="36"/>
        </w:numPr>
        <w:ind w:firstLineChars="0"/>
        <w:rPr>
          <w:rFonts w:ascii="仿宋_GB2312" w:eastAsia="仿宋_GB2312" w:hAnsi="宋体" w:cs="宋体"/>
          <w:bCs/>
          <w:color w:val="000000" w:themeColor="text1"/>
          <w:sz w:val="28"/>
          <w:szCs w:val="28"/>
        </w:rPr>
      </w:pPr>
      <w:r w:rsidRPr="005E5A6B">
        <w:rPr>
          <w:rFonts w:ascii="仿宋_GB2312" w:eastAsia="仿宋_GB2312" w:hAnsi="宋体" w:cs="宋体" w:hint="eastAsia"/>
          <w:bCs/>
          <w:color w:val="000000" w:themeColor="text1"/>
          <w:sz w:val="28"/>
          <w:szCs w:val="28"/>
        </w:rPr>
        <w:t>本合同及附件具有同等法律效力；</w:t>
      </w:r>
    </w:p>
    <w:p w:rsidR="005E5A6B" w:rsidRPr="005E5A6B" w:rsidRDefault="005E5A6B" w:rsidP="005E5A6B">
      <w:pPr>
        <w:pStyle w:val="a9"/>
        <w:numPr>
          <w:ilvl w:val="0"/>
          <w:numId w:val="36"/>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本合同自双方签字或者盖章之日起生效；</w:t>
      </w:r>
    </w:p>
    <w:p w:rsidR="005E5A6B" w:rsidRPr="005E5A6B" w:rsidRDefault="005E5A6B" w:rsidP="005E5A6B">
      <w:pPr>
        <w:pStyle w:val="a9"/>
        <w:numPr>
          <w:ilvl w:val="0"/>
          <w:numId w:val="36"/>
        </w:numPr>
        <w:ind w:firstLineChars="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本合同一式伍份，甲方执叁份，乙方执贰份，具有同等法律效力。</w:t>
      </w:r>
    </w:p>
    <w:p w:rsidR="005E5A6B" w:rsidRPr="005E5A6B" w:rsidRDefault="005E5A6B" w:rsidP="005E5A6B">
      <w:pPr>
        <w:ind w:firstLineChars="200" w:firstLine="560"/>
        <w:rPr>
          <w:rFonts w:ascii="仿宋_GB2312" w:eastAsia="仿宋_GB2312" w:hAnsi="宋体" w:cs="宋体"/>
          <w:color w:val="000000" w:themeColor="text1"/>
          <w:sz w:val="28"/>
          <w:szCs w:val="28"/>
        </w:rPr>
      </w:pPr>
      <w:r w:rsidRPr="005E5A6B">
        <w:rPr>
          <w:rFonts w:ascii="仿宋_GB2312" w:eastAsia="仿宋_GB2312" w:hAnsi="宋体" w:cs="宋体" w:hint="eastAsia"/>
          <w:color w:val="000000" w:themeColor="text1"/>
          <w:sz w:val="28"/>
          <w:szCs w:val="28"/>
        </w:rPr>
        <w:t>（以下无正文）</w:t>
      </w:r>
    </w:p>
    <w:p w:rsidR="005E5A6B" w:rsidRPr="005E5A6B" w:rsidRDefault="005E5A6B" w:rsidP="005E5A6B">
      <w:pPr>
        <w:tabs>
          <w:tab w:val="left" w:pos="709"/>
        </w:tabs>
        <w:spacing w:line="360" w:lineRule="auto"/>
        <w:ind w:left="420"/>
        <w:rPr>
          <w:rFonts w:ascii="仿宋_GB2312" w:eastAsia="仿宋_GB2312"/>
          <w:color w:val="000000" w:themeColor="text1"/>
          <w:sz w:val="24"/>
          <w:szCs w:val="24"/>
        </w:rPr>
      </w:pPr>
      <w:r w:rsidRPr="005E5A6B">
        <w:rPr>
          <w:rFonts w:ascii="仿宋_GB2312" w:eastAsia="仿宋_GB2312" w:hAnsi="宋体"/>
          <w:color w:val="000000" w:themeColor="text1"/>
          <w:sz w:val="24"/>
        </w:rPr>
        <w:br w:type="page"/>
      </w:r>
    </w:p>
    <w:p w:rsidR="005E5A6B" w:rsidRPr="005E5A6B" w:rsidRDefault="005E5A6B" w:rsidP="005E5A6B">
      <w:pPr>
        <w:tabs>
          <w:tab w:val="left" w:pos="5145"/>
        </w:tabs>
        <w:spacing w:line="480" w:lineRule="auto"/>
        <w:ind w:left="300" w:hanging="30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lastRenderedPageBreak/>
        <w:t>甲方：广东粤电环保有限公司         乙方：</w:t>
      </w:r>
    </w:p>
    <w:p w:rsidR="005E5A6B" w:rsidRPr="005E5A6B" w:rsidRDefault="005E5A6B" w:rsidP="005E5A6B">
      <w:pPr>
        <w:tabs>
          <w:tab w:val="left" w:pos="5145"/>
        </w:tabs>
        <w:spacing w:line="480" w:lineRule="auto"/>
        <w:ind w:left="300" w:hanging="300"/>
        <w:rPr>
          <w:rFonts w:eastAsia="仿宋_GB2312"/>
          <w:color w:val="000000" w:themeColor="text1"/>
          <w:sz w:val="28"/>
          <w:szCs w:val="28"/>
        </w:rPr>
      </w:pP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法定代表人：</w:t>
      </w:r>
      <w:r w:rsidRPr="005E5A6B">
        <w:rPr>
          <w:rFonts w:eastAsia="仿宋_GB2312"/>
          <w:color w:val="000000" w:themeColor="text1"/>
          <w:sz w:val="28"/>
          <w:szCs w:val="28"/>
        </w:rPr>
        <w:t xml:space="preserve">                       </w:t>
      </w:r>
      <w:r w:rsidRPr="005E5A6B">
        <w:rPr>
          <w:rFonts w:eastAsia="仿宋_GB2312"/>
          <w:color w:val="000000" w:themeColor="text1"/>
          <w:sz w:val="28"/>
          <w:szCs w:val="28"/>
        </w:rPr>
        <w:t>法定代表人：</w:t>
      </w:r>
    </w:p>
    <w:p w:rsidR="005E5A6B" w:rsidRPr="005E5A6B" w:rsidRDefault="005E5A6B" w:rsidP="005E5A6B">
      <w:pPr>
        <w:spacing w:line="480" w:lineRule="auto"/>
        <w:ind w:left="300" w:hanging="300"/>
        <w:rPr>
          <w:rFonts w:eastAsia="仿宋_GB2312"/>
          <w:color w:val="000000" w:themeColor="text1"/>
          <w:sz w:val="28"/>
          <w:szCs w:val="28"/>
        </w:rPr>
      </w:pP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或授权代表人：</w:t>
      </w:r>
      <w:r w:rsidRPr="005E5A6B">
        <w:rPr>
          <w:rFonts w:eastAsia="仿宋_GB2312"/>
          <w:color w:val="000000" w:themeColor="text1"/>
          <w:sz w:val="28"/>
          <w:szCs w:val="28"/>
        </w:rPr>
        <w:t xml:space="preserve">                     </w:t>
      </w:r>
      <w:r w:rsidRPr="005E5A6B">
        <w:rPr>
          <w:rFonts w:eastAsia="仿宋_GB2312"/>
          <w:color w:val="000000" w:themeColor="text1"/>
          <w:sz w:val="28"/>
          <w:szCs w:val="28"/>
        </w:rPr>
        <w:t>授权代表人：</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地址：</w:t>
      </w:r>
      <w:r w:rsidRPr="005E5A6B">
        <w:rPr>
          <w:rFonts w:eastAsia="仿宋_GB2312"/>
          <w:color w:val="000000" w:themeColor="text1"/>
          <w:w w:val="80"/>
          <w:sz w:val="28"/>
          <w:szCs w:val="28"/>
        </w:rPr>
        <w:t>广州市天河东路</w:t>
      </w:r>
      <w:r w:rsidRPr="005E5A6B">
        <w:rPr>
          <w:rFonts w:eastAsia="仿宋_GB2312"/>
          <w:color w:val="000000" w:themeColor="text1"/>
          <w:w w:val="80"/>
          <w:sz w:val="28"/>
          <w:szCs w:val="28"/>
        </w:rPr>
        <w:t>2</w:t>
      </w:r>
      <w:r w:rsidRPr="005E5A6B">
        <w:rPr>
          <w:rFonts w:eastAsia="仿宋_GB2312"/>
          <w:color w:val="000000" w:themeColor="text1"/>
          <w:w w:val="80"/>
          <w:sz w:val="28"/>
          <w:szCs w:val="28"/>
        </w:rPr>
        <w:t>号粤电广场南塔</w:t>
      </w:r>
      <w:r w:rsidRPr="005E5A6B">
        <w:rPr>
          <w:rFonts w:eastAsia="仿宋_GB2312"/>
          <w:color w:val="000000" w:themeColor="text1"/>
          <w:w w:val="80"/>
          <w:sz w:val="28"/>
          <w:szCs w:val="28"/>
        </w:rPr>
        <w:t>15</w:t>
      </w:r>
      <w:r w:rsidRPr="005E5A6B">
        <w:rPr>
          <w:rFonts w:eastAsia="仿宋_GB2312"/>
          <w:color w:val="000000" w:themeColor="text1"/>
          <w:w w:val="80"/>
          <w:sz w:val="28"/>
          <w:szCs w:val="28"/>
        </w:rPr>
        <w:t>楼</w:t>
      </w:r>
      <w:r w:rsidRPr="005E5A6B">
        <w:rPr>
          <w:rFonts w:eastAsia="仿宋_GB2312"/>
          <w:color w:val="000000" w:themeColor="text1"/>
          <w:w w:val="80"/>
          <w:sz w:val="28"/>
          <w:szCs w:val="28"/>
        </w:rPr>
        <w:t xml:space="preserve"> </w:t>
      </w:r>
      <w:r w:rsidRPr="005E5A6B">
        <w:rPr>
          <w:rFonts w:eastAsia="仿宋_GB2312"/>
          <w:color w:val="000000" w:themeColor="text1"/>
          <w:sz w:val="28"/>
          <w:szCs w:val="28"/>
        </w:rPr>
        <w:t>地址：</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邮编：</w:t>
      </w:r>
      <w:r w:rsidRPr="005E5A6B">
        <w:rPr>
          <w:rFonts w:eastAsia="仿宋_GB2312"/>
          <w:color w:val="000000" w:themeColor="text1"/>
          <w:sz w:val="28"/>
          <w:szCs w:val="28"/>
        </w:rPr>
        <w:t xml:space="preserve">510630                       </w:t>
      </w:r>
      <w:r w:rsidRPr="005E5A6B">
        <w:rPr>
          <w:rFonts w:eastAsia="仿宋_GB2312"/>
          <w:color w:val="000000" w:themeColor="text1"/>
          <w:sz w:val="28"/>
          <w:szCs w:val="28"/>
        </w:rPr>
        <w:t>邮编：</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电话：</w:t>
      </w:r>
      <w:r w:rsidRPr="005E5A6B">
        <w:rPr>
          <w:rFonts w:eastAsia="仿宋_GB2312"/>
          <w:color w:val="000000" w:themeColor="text1"/>
          <w:sz w:val="28"/>
          <w:szCs w:val="28"/>
        </w:rPr>
        <w:t xml:space="preserve">020-85138311                 </w:t>
      </w:r>
      <w:r w:rsidRPr="005E5A6B">
        <w:rPr>
          <w:rFonts w:eastAsia="仿宋_GB2312"/>
          <w:color w:val="000000" w:themeColor="text1"/>
          <w:sz w:val="28"/>
          <w:szCs w:val="28"/>
        </w:rPr>
        <w:t>电话：</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传真：</w:t>
      </w:r>
      <w:r w:rsidRPr="005E5A6B">
        <w:rPr>
          <w:rFonts w:eastAsia="仿宋_GB2312"/>
          <w:color w:val="000000" w:themeColor="text1"/>
          <w:sz w:val="28"/>
          <w:szCs w:val="28"/>
        </w:rPr>
        <w:t xml:space="preserve">020-85138324                 </w:t>
      </w:r>
      <w:r w:rsidRPr="005E5A6B">
        <w:rPr>
          <w:rFonts w:eastAsia="仿宋_GB2312"/>
          <w:color w:val="000000" w:themeColor="text1"/>
          <w:sz w:val="28"/>
          <w:szCs w:val="28"/>
        </w:rPr>
        <w:t>传真：</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开户行：建行广州粤电支行</w:t>
      </w:r>
      <w:r w:rsidRPr="005E5A6B">
        <w:rPr>
          <w:rFonts w:eastAsia="仿宋_GB2312"/>
          <w:color w:val="000000" w:themeColor="text1"/>
          <w:sz w:val="28"/>
          <w:szCs w:val="28"/>
        </w:rPr>
        <w:t xml:space="preserve">           </w:t>
      </w:r>
      <w:r w:rsidRPr="005E5A6B">
        <w:rPr>
          <w:rFonts w:eastAsia="仿宋_GB2312"/>
          <w:color w:val="000000" w:themeColor="text1"/>
          <w:sz w:val="28"/>
          <w:szCs w:val="28"/>
        </w:rPr>
        <w:t>开户行：</w:t>
      </w:r>
    </w:p>
    <w:p w:rsidR="005E5A6B" w:rsidRPr="005E5A6B" w:rsidRDefault="005E5A6B" w:rsidP="005E5A6B">
      <w:pPr>
        <w:spacing w:line="480" w:lineRule="auto"/>
        <w:ind w:left="300" w:hanging="300"/>
        <w:rPr>
          <w:rFonts w:eastAsia="仿宋_GB2312"/>
          <w:color w:val="000000" w:themeColor="text1"/>
          <w:sz w:val="28"/>
          <w:szCs w:val="28"/>
        </w:rPr>
      </w:pPr>
      <w:r w:rsidRPr="005E5A6B">
        <w:rPr>
          <w:rFonts w:eastAsia="仿宋_GB2312"/>
          <w:color w:val="000000" w:themeColor="text1"/>
          <w:sz w:val="28"/>
          <w:szCs w:val="28"/>
        </w:rPr>
        <w:t>账号：</w:t>
      </w:r>
      <w:r w:rsidRPr="005E5A6B">
        <w:rPr>
          <w:rFonts w:eastAsia="仿宋_GB2312"/>
          <w:color w:val="000000" w:themeColor="text1"/>
          <w:sz w:val="28"/>
          <w:szCs w:val="28"/>
        </w:rPr>
        <w:t xml:space="preserve">44001382201059000111         </w:t>
      </w:r>
      <w:r w:rsidRPr="005E5A6B">
        <w:rPr>
          <w:rFonts w:eastAsia="仿宋_GB2312"/>
          <w:color w:val="000000" w:themeColor="text1"/>
          <w:sz w:val="28"/>
          <w:szCs w:val="28"/>
        </w:rPr>
        <w:t>账号：</w:t>
      </w:r>
    </w:p>
    <w:p w:rsidR="005E5A6B" w:rsidRPr="005E5A6B" w:rsidRDefault="005E5A6B" w:rsidP="005E5A6B">
      <w:pPr>
        <w:spacing w:line="480" w:lineRule="auto"/>
        <w:rPr>
          <w:rFonts w:eastAsia="仿宋_GB2312"/>
          <w:color w:val="000000" w:themeColor="text1"/>
          <w:sz w:val="28"/>
          <w:szCs w:val="28"/>
        </w:rPr>
      </w:pPr>
    </w:p>
    <w:p w:rsidR="005E5A6B" w:rsidRPr="005E5A6B" w:rsidRDefault="005E5A6B" w:rsidP="005E5A6B">
      <w:pPr>
        <w:spacing w:line="480" w:lineRule="auto"/>
        <w:jc w:val="center"/>
        <w:rPr>
          <w:rFonts w:ascii="仿宋_GB2312" w:eastAsia="仿宋_GB2312" w:hAnsi="宋体"/>
          <w:color w:val="000000" w:themeColor="text1"/>
          <w:sz w:val="24"/>
          <w:szCs w:val="24"/>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pStyle w:val="a5"/>
        <w:autoSpaceDE w:val="0"/>
        <w:autoSpaceDN w:val="0"/>
        <w:adjustRightInd w:val="0"/>
        <w:snapToGrid w:val="0"/>
        <w:spacing w:line="360" w:lineRule="auto"/>
        <w:rPr>
          <w:color w:val="000000" w:themeColor="text1"/>
        </w:rPr>
      </w:pP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2020年度广东粤电环保有限公司</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脱硫剂委外检测项目</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招标文件</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hAnsi="宋体"/>
          <w:color w:val="000000" w:themeColor="text1"/>
          <w:sz w:val="44"/>
        </w:rPr>
      </w:pPr>
      <w:r w:rsidRPr="005E5A6B">
        <w:rPr>
          <w:rFonts w:ascii="仿宋_GB2312" w:eastAsia="仿宋_GB2312" w:hAnsi="宋体" w:hint="eastAsia"/>
          <w:color w:val="000000" w:themeColor="text1"/>
          <w:sz w:val="44"/>
        </w:rPr>
        <w:t>第三卷</w:t>
      </w: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spacing w:line="360" w:lineRule="auto"/>
        <w:jc w:val="center"/>
        <w:rPr>
          <w:rFonts w:ascii="仿宋_GB2312" w:eastAsia="仿宋_GB2312" w:hAnsi="宋体"/>
          <w:b/>
          <w:color w:val="000000" w:themeColor="text1"/>
          <w:sz w:val="48"/>
          <w:szCs w:val="48"/>
        </w:rPr>
      </w:pPr>
      <w:r w:rsidRPr="005E5A6B">
        <w:rPr>
          <w:rFonts w:ascii="仿宋_GB2312" w:eastAsia="仿宋_GB2312" w:hAnsi="宋体" w:hint="eastAsia"/>
          <w:color w:val="000000" w:themeColor="text1"/>
          <w:sz w:val="48"/>
          <w:szCs w:val="48"/>
        </w:rPr>
        <w:t>投标文件附件格式</w:t>
      </w:r>
    </w:p>
    <w:p w:rsidR="005E5A6B" w:rsidRPr="005E5A6B" w:rsidRDefault="005E5A6B" w:rsidP="005E5A6B">
      <w:pPr>
        <w:spacing w:line="360" w:lineRule="auto"/>
        <w:jc w:val="center"/>
        <w:rPr>
          <w:rFonts w:ascii="仿宋_GB2312" w:eastAsia="仿宋_GB2312" w:hAnsi="宋体"/>
          <w:b/>
          <w:color w:val="000000" w:themeColor="text1"/>
          <w:sz w:val="30"/>
          <w:szCs w:val="30"/>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spacing w:line="360" w:lineRule="auto"/>
        <w:jc w:val="center"/>
        <w:rPr>
          <w:rFonts w:ascii="仿宋_GB2312" w:eastAsia="仿宋_GB2312" w:hAnsi="宋体"/>
          <w:b/>
          <w:color w:val="000000" w:themeColor="text1"/>
          <w:sz w:val="30"/>
          <w:szCs w:val="30"/>
        </w:rPr>
      </w:pPr>
    </w:p>
    <w:p w:rsidR="005E5A6B" w:rsidRPr="005E5A6B" w:rsidRDefault="005E5A6B" w:rsidP="005E5A6B">
      <w:pPr>
        <w:spacing w:line="360" w:lineRule="auto"/>
        <w:jc w:val="center"/>
        <w:rPr>
          <w:rFonts w:ascii="仿宋_GB2312" w:eastAsia="仿宋_GB2312" w:hAnsi="宋体"/>
          <w:b/>
          <w:color w:val="000000" w:themeColor="text1"/>
          <w:sz w:val="32"/>
          <w:szCs w:val="32"/>
        </w:rPr>
      </w:pPr>
      <w:r w:rsidRPr="005E5A6B">
        <w:rPr>
          <w:rFonts w:ascii="仿宋_GB2312" w:eastAsia="仿宋_GB2312" w:hAnsi="宋体" w:hint="eastAsia"/>
          <w:b/>
          <w:color w:val="000000" w:themeColor="text1"/>
          <w:sz w:val="32"/>
          <w:szCs w:val="32"/>
        </w:rPr>
        <w:t>目</w:t>
      </w:r>
      <w:r w:rsidRPr="005E5A6B">
        <w:rPr>
          <w:rFonts w:ascii="仿宋_GB2312" w:eastAsia="仿宋_GB2312" w:hAnsi="宋体" w:hint="eastAsia"/>
          <w:b/>
          <w:color w:val="000000" w:themeColor="text1"/>
          <w:sz w:val="32"/>
          <w:szCs w:val="32"/>
        </w:rPr>
        <w:tab/>
        <w:t xml:space="preserve"> 录</w:t>
      </w:r>
    </w:p>
    <w:p w:rsidR="005E5A6B" w:rsidRPr="005E5A6B" w:rsidRDefault="005E5A6B" w:rsidP="005E5A6B">
      <w:pPr>
        <w:spacing w:line="360" w:lineRule="auto"/>
        <w:jc w:val="center"/>
        <w:rPr>
          <w:rFonts w:ascii="仿宋_GB2312" w:eastAsia="仿宋_GB2312"/>
          <w:b/>
          <w:color w:val="000000" w:themeColor="text1"/>
          <w:sz w:val="30"/>
        </w:rPr>
      </w:pPr>
    </w:p>
    <w:p w:rsidR="005E5A6B" w:rsidRPr="005E5A6B" w:rsidRDefault="005E5A6B" w:rsidP="005E5A6B">
      <w:pPr>
        <w:spacing w:line="360" w:lineRule="auto"/>
        <w:ind w:firstLineChars="200" w:firstLine="56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1．附件1：投标承诺函</w:t>
      </w:r>
    </w:p>
    <w:p w:rsidR="005E5A6B" w:rsidRPr="005E5A6B" w:rsidRDefault="005E5A6B" w:rsidP="005E5A6B">
      <w:pPr>
        <w:pStyle w:val="a5"/>
        <w:tabs>
          <w:tab w:val="left" w:pos="2716"/>
        </w:tabs>
        <w:spacing w:line="360" w:lineRule="auto"/>
        <w:ind w:firstLineChars="200" w:firstLine="56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2．附件2：授权委托书</w:t>
      </w:r>
    </w:p>
    <w:p w:rsidR="005E5A6B" w:rsidRPr="005E5A6B" w:rsidRDefault="005E5A6B" w:rsidP="005E5A6B">
      <w:pPr>
        <w:spacing w:line="360" w:lineRule="auto"/>
        <w:ind w:firstLineChars="200" w:firstLine="56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3．附件3：投标报价表</w:t>
      </w:r>
    </w:p>
    <w:p w:rsidR="005E5A6B" w:rsidRPr="005E5A6B" w:rsidRDefault="005E5A6B" w:rsidP="005E5A6B">
      <w:pPr>
        <w:spacing w:line="360" w:lineRule="auto"/>
        <w:ind w:firstLineChars="200" w:firstLine="56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4．附件4：差异表</w:t>
      </w: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32"/>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color w:val="000000" w:themeColor="text1"/>
          <w:sz w:val="44"/>
        </w:rPr>
      </w:pPr>
    </w:p>
    <w:p w:rsidR="005E5A6B" w:rsidRPr="005E5A6B" w:rsidRDefault="005E5A6B" w:rsidP="005E5A6B">
      <w:pPr>
        <w:spacing w:line="360" w:lineRule="auto"/>
        <w:rPr>
          <w:rFonts w:ascii="仿宋_GB2312" w:eastAsia="仿宋_GB2312" w:hAnsi="宋体"/>
          <w:color w:val="000000" w:themeColor="text1"/>
          <w:sz w:val="30"/>
        </w:rPr>
      </w:pPr>
    </w:p>
    <w:p w:rsidR="005E5A6B" w:rsidRPr="005E5A6B" w:rsidRDefault="005E5A6B" w:rsidP="005E5A6B">
      <w:pPr>
        <w:spacing w:line="360" w:lineRule="auto"/>
        <w:rPr>
          <w:rFonts w:ascii="仿宋_GB2312" w:eastAsia="仿宋_GB2312" w:hAnsi="宋体"/>
          <w:b/>
          <w:color w:val="000000" w:themeColor="text1"/>
          <w:sz w:val="28"/>
          <w:szCs w:val="28"/>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spacing w:line="360" w:lineRule="auto"/>
        <w:rPr>
          <w:rFonts w:ascii="仿宋_GB2312" w:eastAsia="仿宋_GB2312" w:hAnsi="宋体"/>
          <w:b/>
          <w:color w:val="000000" w:themeColor="text1"/>
          <w:sz w:val="28"/>
          <w:szCs w:val="28"/>
        </w:rPr>
      </w:pPr>
    </w:p>
    <w:p w:rsidR="005E5A6B" w:rsidRPr="005E5A6B" w:rsidRDefault="005E5A6B" w:rsidP="005E5A6B">
      <w:pPr>
        <w:spacing w:line="360" w:lineRule="auto"/>
        <w:rPr>
          <w:rFonts w:ascii="仿宋_GB2312" w:eastAsia="仿宋_GB2312" w:hAnsi="宋体"/>
          <w:b/>
          <w:color w:val="000000" w:themeColor="text1"/>
          <w:sz w:val="28"/>
          <w:szCs w:val="28"/>
        </w:rPr>
      </w:pPr>
      <w:r w:rsidRPr="005E5A6B">
        <w:rPr>
          <w:rFonts w:ascii="仿宋_GB2312" w:eastAsia="仿宋_GB2312" w:hAnsi="宋体" w:hint="eastAsia"/>
          <w:b/>
          <w:color w:val="000000" w:themeColor="text1"/>
          <w:sz w:val="28"/>
          <w:szCs w:val="28"/>
        </w:rPr>
        <w:t>附件1：</w:t>
      </w:r>
    </w:p>
    <w:p w:rsidR="005E5A6B" w:rsidRPr="005E5A6B" w:rsidRDefault="005E5A6B" w:rsidP="005E5A6B">
      <w:pPr>
        <w:spacing w:line="360" w:lineRule="auto"/>
        <w:jc w:val="center"/>
        <w:rPr>
          <w:rFonts w:ascii="仿宋_GB2312" w:eastAsia="仿宋_GB2312"/>
          <w:b/>
          <w:color w:val="000000" w:themeColor="text1"/>
          <w:sz w:val="30"/>
        </w:rPr>
      </w:pPr>
      <w:r w:rsidRPr="005E5A6B">
        <w:rPr>
          <w:rFonts w:ascii="仿宋_GB2312" w:eastAsia="仿宋_GB2312" w:hAnsi="宋体" w:hint="eastAsia"/>
          <w:b/>
          <w:color w:val="000000" w:themeColor="text1"/>
          <w:sz w:val="36"/>
          <w:szCs w:val="36"/>
        </w:rPr>
        <w:t>投标承诺函</w:t>
      </w:r>
    </w:p>
    <w:p w:rsidR="005E5A6B" w:rsidRPr="005E5A6B" w:rsidRDefault="005E5A6B" w:rsidP="005E5A6B">
      <w:pPr>
        <w:spacing w:line="360" w:lineRule="auto"/>
        <w:rPr>
          <w:rFonts w:ascii="仿宋_GB2312" w:eastAsia="仿宋_GB2312" w:hAnsi="宋体"/>
          <w:color w:val="000000" w:themeColor="text1"/>
          <w:sz w:val="24"/>
          <w:szCs w:val="24"/>
        </w:rPr>
      </w:pPr>
    </w:p>
    <w:p w:rsidR="005E5A6B" w:rsidRPr="005E5A6B" w:rsidRDefault="005E5A6B" w:rsidP="005E5A6B">
      <w:pPr>
        <w:spacing w:line="360" w:lineRule="auto"/>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致：广东粤电环保有限公司</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根据贵方脱硫剂委外检测项目招标文件的有关规定，签字代表</w:t>
      </w:r>
      <w:r w:rsidRPr="005E5A6B">
        <w:rPr>
          <w:rFonts w:ascii="仿宋_GB2312" w:eastAsia="仿宋_GB2312" w:hAnsi="宋体" w:hint="eastAsia"/>
          <w:color w:val="000000" w:themeColor="text1"/>
          <w:sz w:val="24"/>
          <w:szCs w:val="24"/>
          <w:u w:val="single"/>
        </w:rPr>
        <w:t>（姓名、职务）</w:t>
      </w:r>
      <w:r w:rsidRPr="005E5A6B">
        <w:rPr>
          <w:rFonts w:ascii="仿宋_GB2312" w:eastAsia="仿宋_GB2312" w:hAnsi="宋体" w:hint="eastAsia"/>
          <w:color w:val="000000" w:themeColor="text1"/>
          <w:sz w:val="24"/>
          <w:szCs w:val="24"/>
        </w:rPr>
        <w:t>代表投标人</w:t>
      </w:r>
      <w:r w:rsidRPr="005E5A6B">
        <w:rPr>
          <w:rFonts w:ascii="仿宋_GB2312" w:eastAsia="仿宋_GB2312" w:hAnsi="宋体" w:hint="eastAsia"/>
          <w:color w:val="000000" w:themeColor="text1"/>
          <w:sz w:val="24"/>
          <w:szCs w:val="24"/>
          <w:u w:val="single"/>
        </w:rPr>
        <w:t xml:space="preserve">   （投标人名称）           </w:t>
      </w:r>
      <w:r w:rsidRPr="005E5A6B">
        <w:rPr>
          <w:rFonts w:ascii="仿宋_GB2312" w:eastAsia="仿宋_GB2312" w:hAnsi="宋体" w:hint="eastAsia"/>
          <w:color w:val="000000" w:themeColor="text1"/>
          <w:sz w:val="24"/>
          <w:szCs w:val="24"/>
        </w:rPr>
        <w:t>提交下述文件：</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1．投标报价表</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2．投标商务和技术文件</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3．投标人的资格文件</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4．其他按招标文件要求的有关文件</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据此函，签字代表承诺如下：</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1．按所附投标报价表的投标价，按招标文件的规定履行合同。</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2．投标人已经详细理解全部招标文件。</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3．</w:t>
      </w:r>
      <w:r w:rsidRPr="005E5A6B">
        <w:rPr>
          <w:rFonts w:ascii="仿宋_GB2312" w:eastAsia="仿宋_GB2312" w:hAnsi="宋体" w:hint="eastAsia"/>
          <w:b/>
          <w:color w:val="000000" w:themeColor="text1"/>
          <w:sz w:val="24"/>
          <w:szCs w:val="24"/>
        </w:rPr>
        <w:t>投标文件均为真实、有效的。</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投标人代表签字：</w:t>
      </w:r>
    </w:p>
    <w:p w:rsidR="005E5A6B" w:rsidRPr="005E5A6B" w:rsidRDefault="005E5A6B" w:rsidP="005E5A6B">
      <w:pPr>
        <w:spacing w:line="360" w:lineRule="auto"/>
        <w:ind w:firstLineChars="200" w:firstLine="480"/>
        <w:rPr>
          <w:rFonts w:ascii="仿宋_GB2312" w:eastAsia="仿宋_GB2312" w:hAnsi="宋体"/>
          <w:color w:val="000000" w:themeColor="text1"/>
          <w:sz w:val="24"/>
          <w:szCs w:val="24"/>
        </w:rPr>
      </w:pPr>
      <w:r w:rsidRPr="005E5A6B">
        <w:rPr>
          <w:rFonts w:ascii="仿宋_GB2312" w:eastAsia="仿宋_GB2312" w:hAnsi="宋体" w:hint="eastAsia"/>
          <w:color w:val="000000" w:themeColor="text1"/>
          <w:sz w:val="24"/>
          <w:szCs w:val="24"/>
        </w:rPr>
        <w:t>投标人盖章：</w:t>
      </w:r>
    </w:p>
    <w:p w:rsidR="005E5A6B" w:rsidRPr="005E5A6B" w:rsidRDefault="005E5A6B" w:rsidP="005E5A6B">
      <w:pPr>
        <w:pStyle w:val="a5"/>
        <w:tabs>
          <w:tab w:val="left" w:pos="2716"/>
        </w:tabs>
        <w:spacing w:line="360" w:lineRule="auto"/>
        <w:rPr>
          <w:rFonts w:ascii="仿宋_GB2312" w:eastAsia="仿宋_GB2312"/>
          <w:b/>
          <w:color w:val="000000" w:themeColor="text1"/>
          <w:sz w:val="28"/>
          <w:szCs w:val="28"/>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pStyle w:val="a5"/>
        <w:tabs>
          <w:tab w:val="left" w:pos="2716"/>
        </w:tabs>
        <w:spacing w:line="360" w:lineRule="auto"/>
        <w:rPr>
          <w:rFonts w:ascii="仿宋_GB2312" w:eastAsia="仿宋_GB2312"/>
          <w:b/>
          <w:color w:val="000000" w:themeColor="text1"/>
          <w:sz w:val="28"/>
          <w:szCs w:val="28"/>
        </w:rPr>
      </w:pPr>
    </w:p>
    <w:p w:rsidR="005E5A6B" w:rsidRPr="005E5A6B" w:rsidRDefault="005E5A6B" w:rsidP="005E5A6B">
      <w:pPr>
        <w:pStyle w:val="a5"/>
        <w:tabs>
          <w:tab w:val="left" w:pos="2716"/>
        </w:tabs>
        <w:spacing w:line="360" w:lineRule="auto"/>
        <w:rPr>
          <w:rFonts w:ascii="仿宋_GB2312" w:eastAsia="仿宋_GB2312"/>
          <w:b/>
          <w:color w:val="000000" w:themeColor="text1"/>
          <w:sz w:val="28"/>
          <w:szCs w:val="28"/>
        </w:rPr>
      </w:pPr>
      <w:r w:rsidRPr="005E5A6B">
        <w:rPr>
          <w:rFonts w:ascii="仿宋_GB2312" w:eastAsia="仿宋_GB2312" w:hint="eastAsia"/>
          <w:b/>
          <w:color w:val="000000" w:themeColor="text1"/>
          <w:sz w:val="28"/>
          <w:szCs w:val="28"/>
        </w:rPr>
        <w:t>附件2：</w:t>
      </w:r>
    </w:p>
    <w:p w:rsidR="005E5A6B" w:rsidRPr="005E5A6B" w:rsidRDefault="005E5A6B" w:rsidP="005E5A6B">
      <w:pPr>
        <w:pStyle w:val="a5"/>
        <w:tabs>
          <w:tab w:val="left" w:pos="2716"/>
        </w:tabs>
        <w:spacing w:line="360" w:lineRule="auto"/>
        <w:jc w:val="center"/>
        <w:rPr>
          <w:rFonts w:ascii="仿宋_GB2312" w:eastAsia="仿宋_GB2312"/>
          <w:b/>
          <w:color w:val="000000" w:themeColor="text1"/>
          <w:sz w:val="32"/>
          <w:szCs w:val="32"/>
        </w:rPr>
      </w:pPr>
      <w:r w:rsidRPr="005E5A6B">
        <w:rPr>
          <w:rFonts w:ascii="仿宋_GB2312" w:eastAsia="仿宋_GB2312" w:hint="eastAsia"/>
          <w:b/>
          <w:color w:val="000000" w:themeColor="text1"/>
          <w:sz w:val="32"/>
          <w:szCs w:val="32"/>
        </w:rPr>
        <w:t>授权委托书</w:t>
      </w:r>
    </w:p>
    <w:p w:rsidR="005E5A6B" w:rsidRPr="005E5A6B" w:rsidRDefault="005E5A6B" w:rsidP="005E5A6B">
      <w:pPr>
        <w:pStyle w:val="a5"/>
        <w:tabs>
          <w:tab w:val="left" w:pos="2716"/>
        </w:tabs>
        <w:spacing w:line="360" w:lineRule="auto"/>
        <w:jc w:val="center"/>
        <w:rPr>
          <w:rFonts w:ascii="仿宋_GB2312" w:eastAsia="仿宋_GB2312"/>
          <w:color w:val="000000" w:themeColor="text1"/>
          <w:szCs w:val="21"/>
        </w:rPr>
      </w:pPr>
    </w:p>
    <w:p w:rsidR="005E5A6B" w:rsidRPr="005E5A6B" w:rsidRDefault="005E5A6B" w:rsidP="005E5A6B">
      <w:pPr>
        <w:pStyle w:val="a5"/>
        <w:tabs>
          <w:tab w:val="left" w:pos="2716"/>
        </w:tabs>
        <w:spacing w:line="360" w:lineRule="auto"/>
        <w:rPr>
          <w:rFonts w:ascii="仿宋_GB2312" w:eastAsia="仿宋_GB2312"/>
          <w:color w:val="000000" w:themeColor="text1"/>
          <w:szCs w:val="21"/>
        </w:rPr>
      </w:pPr>
    </w:p>
    <w:p w:rsidR="005E5A6B" w:rsidRPr="005E5A6B" w:rsidRDefault="005E5A6B" w:rsidP="005E5A6B">
      <w:pPr>
        <w:pStyle w:val="a5"/>
        <w:tabs>
          <w:tab w:val="left" w:pos="2716"/>
        </w:tabs>
        <w:spacing w:line="360" w:lineRule="auto"/>
        <w:ind w:firstLineChars="200" w:firstLine="560"/>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本授权委托书声明：我</w:t>
      </w:r>
      <w:r w:rsidRPr="005E5A6B">
        <w:rPr>
          <w:rFonts w:ascii="仿宋_GB2312" w:eastAsia="仿宋_GB2312" w:hAnsi="Times New Roman" w:hint="eastAsia"/>
          <w:color w:val="000000" w:themeColor="text1"/>
          <w:sz w:val="28"/>
          <w:szCs w:val="28"/>
          <w:u w:val="single"/>
        </w:rPr>
        <w:t xml:space="preserve">       </w:t>
      </w:r>
      <w:r w:rsidRPr="005E5A6B">
        <w:rPr>
          <w:rFonts w:ascii="仿宋_GB2312" w:eastAsia="仿宋_GB2312" w:hAnsi="Times New Roman" w:hint="eastAsia"/>
          <w:color w:val="000000" w:themeColor="text1"/>
          <w:sz w:val="28"/>
          <w:szCs w:val="28"/>
        </w:rPr>
        <w:t>（姓名）系</w:t>
      </w:r>
      <w:r w:rsidRPr="005E5A6B">
        <w:rPr>
          <w:rFonts w:ascii="仿宋_GB2312" w:eastAsia="仿宋_GB2312" w:hAnsi="宋体" w:hint="eastAsia"/>
          <w:color w:val="000000" w:themeColor="text1"/>
          <w:sz w:val="28"/>
          <w:szCs w:val="28"/>
          <w:u w:val="single"/>
        </w:rPr>
        <w:t xml:space="preserve">                    </w:t>
      </w:r>
      <w:r w:rsidRPr="005E5A6B">
        <w:rPr>
          <w:rFonts w:ascii="仿宋_GB2312" w:eastAsia="仿宋_GB2312" w:hAnsi="宋体" w:hint="eastAsia"/>
          <w:color w:val="000000" w:themeColor="text1"/>
          <w:sz w:val="28"/>
          <w:szCs w:val="28"/>
        </w:rPr>
        <w:t>公司</w:t>
      </w:r>
      <w:r w:rsidRPr="005E5A6B">
        <w:rPr>
          <w:rFonts w:ascii="仿宋_GB2312" w:eastAsia="仿宋_GB2312" w:hAnsi="Times New Roman" w:hint="eastAsia"/>
          <w:color w:val="000000" w:themeColor="text1"/>
          <w:sz w:val="28"/>
          <w:szCs w:val="28"/>
        </w:rPr>
        <w:t>的法定代表人，现授权委托</w:t>
      </w:r>
      <w:r w:rsidRPr="005E5A6B">
        <w:rPr>
          <w:rFonts w:ascii="仿宋_GB2312" w:eastAsia="仿宋_GB2312" w:hAnsi="Times New Roman" w:hint="eastAsia"/>
          <w:color w:val="000000" w:themeColor="text1"/>
          <w:sz w:val="28"/>
          <w:szCs w:val="28"/>
          <w:u w:val="single"/>
        </w:rPr>
        <w:t xml:space="preserve">       </w:t>
      </w:r>
      <w:r w:rsidRPr="005E5A6B">
        <w:rPr>
          <w:rFonts w:ascii="仿宋_GB2312" w:eastAsia="仿宋_GB2312" w:hAnsi="Times New Roman" w:hint="eastAsia"/>
          <w:color w:val="000000" w:themeColor="text1"/>
          <w:sz w:val="28"/>
          <w:szCs w:val="28"/>
        </w:rPr>
        <w:t>（姓名）为我公司代理人，以本公司的名义参加</w:t>
      </w:r>
      <w:r w:rsidRPr="005E5A6B">
        <w:rPr>
          <w:rFonts w:ascii="仿宋_GB2312" w:eastAsia="仿宋_GB2312" w:hAnsi="Times New Roman" w:hint="eastAsia"/>
          <w:b/>
          <w:color w:val="000000" w:themeColor="text1"/>
          <w:sz w:val="28"/>
          <w:szCs w:val="28"/>
          <w:u w:val="single"/>
        </w:rPr>
        <w:t>2020年度广东粤电环保有限公司脱硫剂委外检测项目</w:t>
      </w:r>
      <w:r w:rsidRPr="005E5A6B">
        <w:rPr>
          <w:rFonts w:ascii="仿宋_GB2312" w:eastAsia="仿宋_GB2312" w:hAnsi="Times New Roman" w:hint="eastAsia"/>
          <w:color w:val="000000" w:themeColor="text1"/>
          <w:sz w:val="28"/>
          <w:szCs w:val="28"/>
        </w:rPr>
        <w:t>的</w:t>
      </w:r>
      <w:r w:rsidRPr="005E5A6B">
        <w:rPr>
          <w:rFonts w:ascii="仿宋_GB2312" w:eastAsia="仿宋_GB2312" w:hAnsi="宋体" w:hint="eastAsia"/>
          <w:color w:val="000000" w:themeColor="text1"/>
          <w:sz w:val="28"/>
          <w:szCs w:val="28"/>
        </w:rPr>
        <w:t>投标、</w:t>
      </w:r>
      <w:r w:rsidRPr="005E5A6B">
        <w:rPr>
          <w:rFonts w:ascii="仿宋_GB2312" w:eastAsia="仿宋_GB2312" w:hAnsi="Times New Roman" w:hint="eastAsia"/>
          <w:color w:val="000000" w:themeColor="text1"/>
          <w:sz w:val="28"/>
          <w:szCs w:val="28"/>
        </w:rPr>
        <w:t>谈判</w:t>
      </w:r>
      <w:r w:rsidRPr="005E5A6B">
        <w:rPr>
          <w:rFonts w:ascii="仿宋_GB2312" w:eastAsia="仿宋_GB2312" w:hAnsi="宋体" w:hint="eastAsia"/>
          <w:color w:val="000000" w:themeColor="text1"/>
          <w:sz w:val="28"/>
          <w:szCs w:val="28"/>
        </w:rPr>
        <w:t>、</w:t>
      </w:r>
      <w:r w:rsidRPr="005E5A6B">
        <w:rPr>
          <w:rFonts w:ascii="仿宋_GB2312" w:eastAsia="仿宋_GB2312" w:hAnsi="Times New Roman" w:hint="eastAsia"/>
          <w:color w:val="000000" w:themeColor="text1"/>
          <w:sz w:val="28"/>
          <w:szCs w:val="28"/>
        </w:rPr>
        <w:t>签约等具体工作。代理人针对以上工作所签署的一切文件和处理与之有关的一切事务，我均予承认。</w:t>
      </w:r>
    </w:p>
    <w:p w:rsidR="005E5A6B" w:rsidRPr="005E5A6B" w:rsidRDefault="005E5A6B" w:rsidP="005E5A6B">
      <w:pPr>
        <w:pStyle w:val="a5"/>
        <w:tabs>
          <w:tab w:val="left" w:pos="2716"/>
        </w:tabs>
        <w:spacing w:after="120" w:line="360" w:lineRule="auto"/>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 xml:space="preserve">    代理人无转委托权，特此委托。</w:t>
      </w:r>
    </w:p>
    <w:p w:rsidR="005E5A6B" w:rsidRPr="005E5A6B" w:rsidRDefault="005E5A6B" w:rsidP="005E5A6B">
      <w:pPr>
        <w:pStyle w:val="a5"/>
        <w:tabs>
          <w:tab w:val="left" w:pos="2716"/>
        </w:tabs>
        <w:spacing w:line="360" w:lineRule="auto"/>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 xml:space="preserve">                  </w:t>
      </w:r>
    </w:p>
    <w:p w:rsidR="005E5A6B" w:rsidRPr="005E5A6B" w:rsidRDefault="005E5A6B" w:rsidP="005E5A6B">
      <w:pPr>
        <w:pStyle w:val="a5"/>
        <w:tabs>
          <w:tab w:val="left" w:pos="2716"/>
        </w:tabs>
        <w:spacing w:line="360" w:lineRule="auto"/>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法定代表人：（签字）                 代理人：（签字）</w:t>
      </w:r>
    </w:p>
    <w:p w:rsidR="005E5A6B" w:rsidRPr="005E5A6B" w:rsidRDefault="005E5A6B" w:rsidP="005E5A6B">
      <w:pPr>
        <w:pStyle w:val="a5"/>
        <w:tabs>
          <w:tab w:val="left" w:pos="2716"/>
        </w:tabs>
        <w:spacing w:line="360" w:lineRule="auto"/>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 xml:space="preserve">职务：                              职务： </w:t>
      </w:r>
    </w:p>
    <w:p w:rsidR="005E5A6B" w:rsidRPr="005E5A6B" w:rsidRDefault="005E5A6B" w:rsidP="005E5A6B">
      <w:pPr>
        <w:pStyle w:val="a5"/>
        <w:tabs>
          <w:tab w:val="left" w:pos="2716"/>
        </w:tabs>
        <w:spacing w:line="360" w:lineRule="auto"/>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投标人：（盖章）</w:t>
      </w:r>
    </w:p>
    <w:p w:rsidR="005E5A6B" w:rsidRPr="005E5A6B" w:rsidRDefault="005E5A6B" w:rsidP="005E5A6B">
      <w:pPr>
        <w:pStyle w:val="a5"/>
        <w:tabs>
          <w:tab w:val="left" w:pos="2716"/>
        </w:tabs>
        <w:spacing w:line="360" w:lineRule="auto"/>
        <w:rPr>
          <w:rFonts w:ascii="仿宋_GB2312" w:eastAsia="仿宋_GB2312" w:hAnsi="Times New Roman"/>
          <w:color w:val="000000" w:themeColor="text1"/>
          <w:sz w:val="28"/>
          <w:szCs w:val="28"/>
        </w:rPr>
      </w:pPr>
    </w:p>
    <w:p w:rsidR="005E5A6B" w:rsidRPr="005E5A6B" w:rsidRDefault="005E5A6B" w:rsidP="005E5A6B">
      <w:pPr>
        <w:pStyle w:val="a5"/>
        <w:tabs>
          <w:tab w:val="left" w:pos="2716"/>
        </w:tabs>
        <w:spacing w:line="360" w:lineRule="auto"/>
        <w:ind w:firstLine="4728"/>
        <w:rPr>
          <w:rFonts w:ascii="仿宋_GB2312" w:eastAsia="仿宋_GB2312" w:hAnsi="Times New Roman"/>
          <w:color w:val="000000" w:themeColor="text1"/>
          <w:sz w:val="28"/>
          <w:szCs w:val="28"/>
        </w:rPr>
      </w:pPr>
      <w:r w:rsidRPr="005E5A6B">
        <w:rPr>
          <w:rFonts w:ascii="仿宋_GB2312" w:eastAsia="仿宋_GB2312" w:hAnsi="Times New Roman" w:hint="eastAsia"/>
          <w:color w:val="000000" w:themeColor="text1"/>
          <w:sz w:val="28"/>
          <w:szCs w:val="28"/>
        </w:rPr>
        <w:t>日期：     年    月    日</w:t>
      </w:r>
    </w:p>
    <w:p w:rsidR="005E5A6B" w:rsidRPr="005E5A6B" w:rsidRDefault="005E5A6B" w:rsidP="005E5A6B">
      <w:pPr>
        <w:spacing w:line="360" w:lineRule="auto"/>
        <w:rPr>
          <w:rFonts w:ascii="仿宋_GB2312" w:eastAsia="仿宋_GB2312"/>
          <w:color w:val="000000" w:themeColor="text1"/>
          <w:sz w:val="28"/>
          <w:szCs w:val="28"/>
        </w:rPr>
      </w:pPr>
    </w:p>
    <w:p w:rsidR="005E5A6B" w:rsidRPr="005E5A6B" w:rsidRDefault="005E5A6B" w:rsidP="005E5A6B">
      <w:pPr>
        <w:spacing w:line="360" w:lineRule="auto"/>
        <w:rPr>
          <w:rFonts w:ascii="仿宋_GB2312" w:eastAsia="仿宋_GB2312"/>
          <w:color w:val="000000" w:themeColor="text1"/>
          <w:sz w:val="28"/>
          <w:szCs w:val="28"/>
        </w:rPr>
      </w:pPr>
    </w:p>
    <w:p w:rsidR="005E5A6B" w:rsidRPr="005E5A6B" w:rsidRDefault="005E5A6B" w:rsidP="005E5A6B">
      <w:pPr>
        <w:spacing w:line="360" w:lineRule="auto"/>
        <w:rPr>
          <w:rFonts w:ascii="仿宋_GB2312" w:eastAsia="仿宋_GB2312"/>
          <w:color w:val="000000" w:themeColor="text1"/>
          <w:sz w:val="28"/>
          <w:szCs w:val="28"/>
        </w:rPr>
      </w:pPr>
    </w:p>
    <w:p w:rsidR="005E5A6B" w:rsidRPr="005E5A6B" w:rsidRDefault="005E5A6B" w:rsidP="005E5A6B">
      <w:pPr>
        <w:spacing w:line="360" w:lineRule="auto"/>
        <w:rPr>
          <w:rFonts w:ascii="仿宋_GB2312" w:eastAsia="仿宋_GB2312"/>
          <w:color w:val="000000" w:themeColor="text1"/>
          <w:sz w:val="28"/>
          <w:szCs w:val="28"/>
        </w:rPr>
      </w:pPr>
    </w:p>
    <w:p w:rsidR="005E5A6B" w:rsidRPr="005E5A6B" w:rsidRDefault="005E5A6B" w:rsidP="005E5A6B">
      <w:pPr>
        <w:spacing w:line="360" w:lineRule="auto"/>
        <w:rPr>
          <w:rFonts w:ascii="仿宋_GB2312" w:eastAsia="仿宋_GB2312"/>
          <w:color w:val="000000" w:themeColor="text1"/>
          <w:sz w:val="28"/>
          <w:szCs w:val="28"/>
        </w:rPr>
      </w:pPr>
    </w:p>
    <w:p w:rsidR="005E5A6B" w:rsidRPr="005E5A6B" w:rsidRDefault="005E5A6B" w:rsidP="005E5A6B">
      <w:pPr>
        <w:spacing w:line="360" w:lineRule="auto"/>
        <w:rPr>
          <w:rFonts w:ascii="仿宋_GB2312" w:eastAsia="仿宋_GB2312"/>
          <w:b/>
          <w:color w:val="000000" w:themeColor="text1"/>
          <w:sz w:val="30"/>
        </w:rPr>
      </w:pPr>
    </w:p>
    <w:p w:rsidR="005E5A6B" w:rsidRPr="005E5A6B" w:rsidRDefault="005E5A6B" w:rsidP="005E5A6B">
      <w:pPr>
        <w:spacing w:line="360" w:lineRule="auto"/>
        <w:jc w:val="center"/>
        <w:rPr>
          <w:rFonts w:ascii="黑体" w:eastAsia="黑体" w:hAnsi="宋体" w:cs="宋体"/>
          <w:color w:val="000000" w:themeColor="text1"/>
          <w:kern w:val="0"/>
          <w:sz w:val="24"/>
        </w:rPr>
      </w:pPr>
      <w:r w:rsidRPr="005E5A6B">
        <w:rPr>
          <w:rFonts w:ascii="仿宋_GB2312" w:eastAsia="仿宋_GB2312" w:hAnsi="宋体" w:hint="eastAsia"/>
          <w:b/>
          <w:color w:val="000000" w:themeColor="text1"/>
          <w:sz w:val="28"/>
          <w:szCs w:val="28"/>
        </w:rPr>
        <w:lastRenderedPageBreak/>
        <w:t>附件3:</w:t>
      </w:r>
      <w:r w:rsidRPr="005E5A6B">
        <w:rPr>
          <w:rFonts w:ascii="黑体" w:eastAsia="黑体" w:hAnsi="宋体" w:cs="宋体" w:hint="eastAsia"/>
          <w:color w:val="000000" w:themeColor="text1"/>
          <w:kern w:val="0"/>
          <w:sz w:val="36"/>
          <w:szCs w:val="36"/>
        </w:rPr>
        <w:t>脱硫剂委外检测项目投标报价表</w:t>
      </w:r>
    </w:p>
    <w:p w:rsidR="005E5A6B" w:rsidRPr="005E5A6B" w:rsidRDefault="005E5A6B" w:rsidP="005E5A6B">
      <w:pPr>
        <w:numPr>
          <w:ilvl w:val="1"/>
          <w:numId w:val="37"/>
        </w:numPr>
        <w:tabs>
          <w:tab w:val="left" w:pos="284"/>
          <w:tab w:val="left" w:pos="709"/>
        </w:tabs>
        <w:spacing w:line="360" w:lineRule="auto"/>
        <w:ind w:left="284" w:hanging="142"/>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本报价为单价：人民币元/项，含6%增值税。（</w:t>
      </w:r>
      <w:r w:rsidRPr="005E5A6B">
        <w:rPr>
          <w:rFonts w:ascii="仿宋_GB2312" w:eastAsia="仿宋_GB2312" w:hAnsi="宋体" w:hint="eastAsia"/>
          <w:color w:val="000000" w:themeColor="text1"/>
          <w:sz w:val="24"/>
        </w:rPr>
        <w:t>在合同履行期间，如遇国家的税率调整，则不含税单价不变，税率及价税合计相应调整，调整时间以相关税务法规、条例或通知等发布实施的日期为准。</w:t>
      </w:r>
      <w:r w:rsidRPr="005E5A6B">
        <w:rPr>
          <w:rFonts w:ascii="仿宋_GB2312" w:eastAsia="仿宋_GB2312" w:hAnsi="宋体" w:cs="宋体" w:hint="eastAsia"/>
          <w:color w:val="000000" w:themeColor="text1"/>
          <w:kern w:val="0"/>
          <w:sz w:val="24"/>
        </w:rPr>
        <w:t>）。</w:t>
      </w:r>
    </w:p>
    <w:p w:rsidR="005E5A6B" w:rsidRPr="005E5A6B" w:rsidRDefault="005E5A6B" w:rsidP="005E5A6B">
      <w:pPr>
        <w:spacing w:line="360" w:lineRule="auto"/>
        <w:ind w:firstLineChars="100" w:firstLine="240"/>
        <w:rPr>
          <w:rFonts w:ascii="仿宋_GB2312" w:eastAsia="仿宋_GB2312" w:hAnsi="宋体" w:cs="宋体"/>
          <w:color w:val="000000" w:themeColor="text1"/>
          <w:kern w:val="0"/>
          <w:sz w:val="24"/>
          <w:szCs w:val="24"/>
        </w:rPr>
      </w:pPr>
      <w:r w:rsidRPr="005E5A6B">
        <w:rPr>
          <w:rFonts w:ascii="仿宋_GB2312" w:eastAsia="仿宋_GB2312" w:hAnsi="宋体" w:cs="宋体" w:hint="eastAsia"/>
          <w:color w:val="000000" w:themeColor="text1"/>
          <w:kern w:val="0"/>
          <w:sz w:val="24"/>
        </w:rPr>
        <w:t>采购合同期限：</w:t>
      </w:r>
      <w:r w:rsidRPr="005E5A6B">
        <w:rPr>
          <w:rFonts w:ascii="仿宋_GB2312" w:eastAsia="仿宋_GB2312" w:hAnsi="宋体" w:hint="eastAsia"/>
          <w:color w:val="000000" w:themeColor="text1"/>
          <w:sz w:val="24"/>
          <w:szCs w:val="24"/>
        </w:rPr>
        <w:t>2020年6月1日起至2021年5月31日</w:t>
      </w:r>
    </w:p>
    <w:p w:rsidR="005E5A6B" w:rsidRPr="005E5A6B" w:rsidRDefault="005E5A6B" w:rsidP="005E5A6B">
      <w:pPr>
        <w:tabs>
          <w:tab w:val="left" w:pos="2716"/>
        </w:tabs>
        <w:spacing w:line="360" w:lineRule="exact"/>
        <w:rPr>
          <w:rFonts w:ascii="仿宋" w:eastAsia="仿宋" w:hAnsi="仿宋" w:cs="宋体"/>
          <w:color w:val="000000" w:themeColor="text1"/>
          <w:kern w:val="0"/>
          <w:sz w:val="28"/>
          <w:szCs w:val="28"/>
        </w:rPr>
      </w:pPr>
    </w:p>
    <w:p w:rsidR="005E5A6B" w:rsidRPr="005E5A6B" w:rsidRDefault="005E5A6B" w:rsidP="005E5A6B">
      <w:pPr>
        <w:tabs>
          <w:tab w:val="left" w:pos="2716"/>
        </w:tabs>
        <w:spacing w:line="360" w:lineRule="exact"/>
        <w:rPr>
          <w:rFonts w:ascii="仿宋" w:eastAsia="仿宋" w:hAnsi="仿宋" w:cs="宋体"/>
          <w:color w:val="000000" w:themeColor="text1"/>
          <w:kern w:val="0"/>
          <w:sz w:val="28"/>
          <w:szCs w:val="28"/>
        </w:rPr>
      </w:pPr>
    </w:p>
    <w:tbl>
      <w:tblPr>
        <w:tblW w:w="8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1315"/>
        <w:gridCol w:w="1134"/>
        <w:gridCol w:w="1463"/>
        <w:gridCol w:w="2507"/>
      </w:tblGrid>
      <w:tr w:rsidR="005E5A6B" w:rsidRPr="005E5A6B" w:rsidTr="002D1335">
        <w:trPr>
          <w:trHeight w:val="360"/>
          <w:jc w:val="center"/>
        </w:trPr>
        <w:tc>
          <w:tcPr>
            <w:tcW w:w="2943" w:type="dxa"/>
            <w:gridSpan w:val="2"/>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b/>
                <w:bCs/>
                <w:color w:val="000000" w:themeColor="text1"/>
                <w:sz w:val="28"/>
                <w:szCs w:val="28"/>
              </w:rPr>
              <w:br w:type="page"/>
            </w:r>
            <w:r w:rsidRPr="005E5A6B">
              <w:rPr>
                <w:rFonts w:ascii="仿宋_GB2312" w:eastAsia="仿宋_GB2312" w:hAnsi="宋体" w:cs="宋体" w:hint="eastAsia"/>
                <w:color w:val="000000" w:themeColor="text1"/>
                <w:kern w:val="0"/>
                <w:sz w:val="24"/>
              </w:rPr>
              <w:t>项目</w:t>
            </w:r>
          </w:p>
        </w:tc>
        <w:tc>
          <w:tcPr>
            <w:tcW w:w="1134"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单位</w:t>
            </w:r>
          </w:p>
        </w:tc>
        <w:tc>
          <w:tcPr>
            <w:tcW w:w="1463"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单价</w:t>
            </w:r>
          </w:p>
          <w:p w:rsidR="005E5A6B" w:rsidRPr="005E5A6B" w:rsidRDefault="005E5A6B" w:rsidP="002D1335">
            <w:pPr>
              <w:widowControl/>
              <w:jc w:val="center"/>
              <w:rPr>
                <w:rFonts w:ascii="仿宋_GB2312" w:eastAsia="仿宋_GB2312" w:hAnsi="宋体"/>
                <w:color w:val="000000" w:themeColor="text1"/>
              </w:rPr>
            </w:pPr>
            <w:r w:rsidRPr="005E5A6B">
              <w:rPr>
                <w:rFonts w:ascii="仿宋_GB2312" w:eastAsia="仿宋_GB2312" w:hAnsi="宋体" w:cs="宋体" w:hint="eastAsia"/>
                <w:color w:val="000000" w:themeColor="text1"/>
                <w:kern w:val="0"/>
                <w:sz w:val="24"/>
              </w:rPr>
              <w:t>（含6%增值税，元）</w:t>
            </w:r>
          </w:p>
        </w:tc>
        <w:tc>
          <w:tcPr>
            <w:tcW w:w="2507"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大写</w:t>
            </w:r>
          </w:p>
        </w:tc>
      </w:tr>
      <w:tr w:rsidR="005E5A6B" w:rsidRPr="005E5A6B" w:rsidTr="002D1335">
        <w:trPr>
          <w:trHeight w:val="360"/>
          <w:jc w:val="center"/>
        </w:trPr>
        <w:tc>
          <w:tcPr>
            <w:tcW w:w="1628" w:type="dxa"/>
            <w:vMerge w:val="restart"/>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脱硫剂（石灰石、石灰石粉、熟石灰粉）</w:t>
            </w: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氧化钙</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氧化镁</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二氧化硅</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ign w:val="center"/>
          </w:tcPr>
          <w:p w:rsidR="005E5A6B" w:rsidRPr="005E5A6B" w:rsidRDefault="005E5A6B" w:rsidP="002D1335">
            <w:pPr>
              <w:widowControl/>
              <w:jc w:val="left"/>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细度</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cs="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restart"/>
            <w:vAlign w:val="center"/>
          </w:tcPr>
          <w:p w:rsidR="005E5A6B" w:rsidRPr="005E5A6B" w:rsidRDefault="005E5A6B" w:rsidP="002D1335">
            <w:pPr>
              <w:widowControl/>
              <w:jc w:val="center"/>
              <w:rPr>
                <w:rFonts w:ascii="仿宋_GB2312" w:eastAsia="仿宋_GB2312" w:hAnsi="宋体" w:cs="宋体"/>
                <w:b/>
                <w:bCs/>
                <w:color w:val="000000" w:themeColor="text1"/>
                <w:kern w:val="0"/>
                <w:sz w:val="24"/>
              </w:rPr>
            </w:pPr>
            <w:r w:rsidRPr="005E5A6B">
              <w:rPr>
                <w:rFonts w:ascii="仿宋_GB2312" w:eastAsia="仿宋_GB2312" w:hAnsi="宋体" w:cs="宋体" w:hint="eastAsia"/>
                <w:b/>
                <w:bCs/>
                <w:color w:val="000000" w:themeColor="text1"/>
                <w:kern w:val="0"/>
                <w:sz w:val="24"/>
              </w:rPr>
              <w:t>投标人接受的最低价格</w:t>
            </w:r>
          </w:p>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cs="宋体" w:hint="eastAsia"/>
                <w:b/>
                <w:bCs/>
                <w:color w:val="000000" w:themeColor="text1"/>
                <w:kern w:val="0"/>
                <w:sz w:val="24"/>
              </w:rPr>
              <w:t>（含税单价）</w:t>
            </w: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氧化钙</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氧化镁</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2"/>
          <w:jc w:val="center"/>
        </w:trPr>
        <w:tc>
          <w:tcPr>
            <w:tcW w:w="1628" w:type="dxa"/>
            <w:vMerge/>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二氧化硅</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r w:rsidR="005E5A6B" w:rsidRPr="005E5A6B" w:rsidTr="002D1335">
        <w:trPr>
          <w:trHeight w:val="360"/>
          <w:jc w:val="center"/>
        </w:trPr>
        <w:tc>
          <w:tcPr>
            <w:tcW w:w="1628" w:type="dxa"/>
            <w:vMerge/>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p>
        </w:tc>
        <w:tc>
          <w:tcPr>
            <w:tcW w:w="1315" w:type="dxa"/>
            <w:vAlign w:val="center"/>
          </w:tcPr>
          <w:p w:rsidR="005E5A6B" w:rsidRPr="005E5A6B" w:rsidRDefault="005E5A6B" w:rsidP="002D1335">
            <w:pPr>
              <w:widowControl/>
              <w:jc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细度</w:t>
            </w:r>
          </w:p>
        </w:tc>
        <w:tc>
          <w:tcPr>
            <w:tcW w:w="1134" w:type="dxa"/>
            <w:vAlign w:val="center"/>
          </w:tcPr>
          <w:p w:rsidR="005E5A6B" w:rsidRPr="005E5A6B" w:rsidRDefault="005E5A6B" w:rsidP="002D1335">
            <w:pPr>
              <w:autoSpaceDN w:val="0"/>
              <w:jc w:val="center"/>
              <w:textAlignment w:val="center"/>
              <w:rPr>
                <w:rFonts w:ascii="仿宋_GB2312" w:eastAsia="仿宋_GB2312" w:hAnsi="宋体" w:cs="宋体"/>
                <w:color w:val="000000" w:themeColor="text1"/>
                <w:kern w:val="0"/>
                <w:sz w:val="24"/>
              </w:rPr>
            </w:pPr>
            <w:r w:rsidRPr="005E5A6B">
              <w:rPr>
                <w:rFonts w:ascii="仿宋_GB2312" w:eastAsia="仿宋_GB2312" w:hAnsi="宋体" w:hint="eastAsia"/>
                <w:color w:val="000000" w:themeColor="text1"/>
                <w:kern w:val="0"/>
                <w:sz w:val="24"/>
              </w:rPr>
              <w:t>项</w:t>
            </w:r>
          </w:p>
        </w:tc>
        <w:tc>
          <w:tcPr>
            <w:tcW w:w="1463"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c>
          <w:tcPr>
            <w:tcW w:w="2507" w:type="dxa"/>
          </w:tcPr>
          <w:p w:rsidR="005E5A6B" w:rsidRPr="005E5A6B" w:rsidRDefault="005E5A6B" w:rsidP="002D1335">
            <w:pPr>
              <w:autoSpaceDN w:val="0"/>
              <w:jc w:val="left"/>
              <w:textAlignment w:val="center"/>
              <w:rPr>
                <w:rFonts w:ascii="仿宋_GB2312" w:eastAsia="仿宋_GB2312" w:hAnsi="宋体"/>
                <w:color w:val="000000" w:themeColor="text1"/>
                <w:sz w:val="24"/>
              </w:rPr>
            </w:pPr>
          </w:p>
        </w:tc>
      </w:tr>
    </w:tbl>
    <w:p w:rsidR="005E5A6B" w:rsidRPr="005E5A6B" w:rsidRDefault="005E5A6B" w:rsidP="005E5A6B">
      <w:pPr>
        <w:tabs>
          <w:tab w:val="left" w:pos="2716"/>
        </w:tabs>
        <w:spacing w:line="360" w:lineRule="exact"/>
        <w:rPr>
          <w:rFonts w:ascii="仿宋" w:eastAsia="仿宋" w:hAnsi="仿宋" w:cs="宋体"/>
          <w:color w:val="000000" w:themeColor="text1"/>
          <w:kern w:val="0"/>
          <w:sz w:val="28"/>
          <w:szCs w:val="28"/>
        </w:rPr>
      </w:pPr>
    </w:p>
    <w:p w:rsidR="005E5A6B" w:rsidRPr="005E5A6B" w:rsidRDefault="005E5A6B" w:rsidP="005E5A6B">
      <w:pPr>
        <w:tabs>
          <w:tab w:val="left" w:pos="2716"/>
        </w:tabs>
        <w:spacing w:line="360" w:lineRule="exact"/>
        <w:rPr>
          <w:rFonts w:ascii="仿宋" w:eastAsia="仿宋" w:hAnsi="仿宋" w:cs="宋体"/>
          <w:color w:val="000000" w:themeColor="text1"/>
          <w:kern w:val="0"/>
          <w:sz w:val="28"/>
          <w:szCs w:val="28"/>
        </w:rPr>
      </w:pPr>
    </w:p>
    <w:p w:rsidR="005E5A6B" w:rsidRPr="005E5A6B" w:rsidRDefault="005E5A6B" w:rsidP="005E5A6B">
      <w:pPr>
        <w:tabs>
          <w:tab w:val="left" w:pos="2716"/>
        </w:tabs>
        <w:spacing w:line="360" w:lineRule="exact"/>
        <w:rPr>
          <w:rFonts w:ascii="仿宋" w:eastAsia="仿宋" w:hAnsi="仿宋" w:cs="宋体"/>
          <w:color w:val="000000" w:themeColor="text1"/>
          <w:kern w:val="0"/>
          <w:sz w:val="28"/>
          <w:szCs w:val="28"/>
        </w:rPr>
      </w:pPr>
      <w:r w:rsidRPr="005E5A6B">
        <w:rPr>
          <w:rFonts w:ascii="仿宋" w:eastAsia="仿宋" w:hAnsi="仿宋" w:cs="宋体" w:hint="eastAsia"/>
          <w:color w:val="000000" w:themeColor="text1"/>
          <w:kern w:val="0"/>
          <w:sz w:val="28"/>
          <w:szCs w:val="28"/>
        </w:rPr>
        <w:t>备注：</w:t>
      </w:r>
    </w:p>
    <w:p w:rsidR="005E5A6B" w:rsidRPr="005E5A6B" w:rsidRDefault="005E5A6B" w:rsidP="005E5A6B">
      <w:pPr>
        <w:numPr>
          <w:ilvl w:val="2"/>
          <w:numId w:val="38"/>
        </w:numPr>
        <w:tabs>
          <w:tab w:val="left" w:pos="426"/>
        </w:tabs>
        <w:spacing w:line="360" w:lineRule="exact"/>
        <w:ind w:hanging="1560"/>
        <w:rPr>
          <w:rFonts w:ascii="仿宋" w:eastAsia="仿宋" w:hAnsi="仿宋" w:cs="宋体"/>
          <w:color w:val="000000" w:themeColor="text1"/>
          <w:kern w:val="0"/>
          <w:sz w:val="28"/>
          <w:szCs w:val="28"/>
        </w:rPr>
      </w:pPr>
      <w:r w:rsidRPr="005E5A6B">
        <w:rPr>
          <w:rFonts w:ascii="仿宋" w:eastAsia="仿宋" w:hAnsi="仿宋" w:cs="宋体" w:hint="eastAsia"/>
          <w:color w:val="000000" w:themeColor="text1"/>
          <w:kern w:val="0"/>
          <w:sz w:val="28"/>
          <w:szCs w:val="28"/>
        </w:rPr>
        <w:t>若投标客户报价大小写不一致，则以大写的报价为准；</w:t>
      </w:r>
    </w:p>
    <w:p w:rsidR="005E5A6B" w:rsidRPr="005E5A6B" w:rsidRDefault="005E5A6B" w:rsidP="005E5A6B">
      <w:pPr>
        <w:numPr>
          <w:ilvl w:val="2"/>
          <w:numId w:val="38"/>
        </w:numPr>
        <w:tabs>
          <w:tab w:val="left" w:pos="426"/>
        </w:tabs>
        <w:spacing w:line="360" w:lineRule="exact"/>
        <w:ind w:left="426" w:hanging="426"/>
        <w:rPr>
          <w:rFonts w:ascii="仿宋" w:eastAsia="仿宋" w:hAnsi="仿宋" w:cs="宋体"/>
          <w:color w:val="000000" w:themeColor="text1"/>
          <w:kern w:val="0"/>
          <w:sz w:val="28"/>
          <w:szCs w:val="28"/>
        </w:rPr>
      </w:pPr>
      <w:r w:rsidRPr="005E5A6B">
        <w:rPr>
          <w:rFonts w:ascii="仿宋" w:eastAsia="仿宋" w:hAnsi="仿宋" w:cs="宋体"/>
          <w:color w:val="000000" w:themeColor="text1"/>
          <w:kern w:val="0"/>
          <w:sz w:val="28"/>
          <w:szCs w:val="28"/>
        </w:rPr>
        <w:t>投标报价表应</w:t>
      </w:r>
      <w:r w:rsidRPr="005E5A6B">
        <w:rPr>
          <w:rFonts w:ascii="仿宋" w:eastAsia="仿宋" w:hAnsi="仿宋" w:cs="宋体" w:hint="eastAsia"/>
          <w:color w:val="000000" w:themeColor="text1"/>
          <w:kern w:val="0"/>
          <w:sz w:val="28"/>
          <w:szCs w:val="28"/>
        </w:rPr>
        <w:t>加</w:t>
      </w:r>
      <w:r w:rsidRPr="005E5A6B">
        <w:rPr>
          <w:rFonts w:ascii="仿宋" w:eastAsia="仿宋" w:hAnsi="仿宋" w:cs="宋体"/>
          <w:color w:val="000000" w:themeColor="text1"/>
          <w:kern w:val="0"/>
          <w:sz w:val="28"/>
          <w:szCs w:val="28"/>
        </w:rPr>
        <w:t>盖</w:t>
      </w:r>
      <w:r w:rsidRPr="005E5A6B">
        <w:rPr>
          <w:rFonts w:ascii="仿宋" w:eastAsia="仿宋" w:hAnsi="仿宋" w:cs="宋体" w:hint="eastAsia"/>
          <w:color w:val="000000" w:themeColor="text1"/>
          <w:kern w:val="0"/>
          <w:sz w:val="28"/>
          <w:szCs w:val="28"/>
        </w:rPr>
        <w:t>公</w:t>
      </w:r>
      <w:r w:rsidRPr="005E5A6B">
        <w:rPr>
          <w:rFonts w:ascii="仿宋" w:eastAsia="仿宋" w:hAnsi="仿宋" w:cs="宋体"/>
          <w:color w:val="000000" w:themeColor="text1"/>
          <w:kern w:val="0"/>
          <w:sz w:val="28"/>
          <w:szCs w:val="28"/>
        </w:rPr>
        <w:t>章，否则为无效投标</w:t>
      </w:r>
      <w:r w:rsidRPr="005E5A6B">
        <w:rPr>
          <w:rFonts w:ascii="仿宋" w:eastAsia="仿宋" w:hAnsi="仿宋" w:cs="宋体" w:hint="eastAsia"/>
          <w:color w:val="000000" w:themeColor="text1"/>
          <w:kern w:val="0"/>
          <w:sz w:val="28"/>
          <w:szCs w:val="28"/>
        </w:rPr>
        <w:t>；</w:t>
      </w:r>
    </w:p>
    <w:p w:rsidR="005E5A6B" w:rsidRPr="005E5A6B" w:rsidRDefault="005E5A6B" w:rsidP="005E5A6B">
      <w:pPr>
        <w:numPr>
          <w:ilvl w:val="2"/>
          <w:numId w:val="38"/>
        </w:numPr>
        <w:tabs>
          <w:tab w:val="left" w:pos="426"/>
        </w:tabs>
        <w:spacing w:line="360" w:lineRule="exact"/>
        <w:ind w:left="426" w:hanging="426"/>
        <w:rPr>
          <w:rFonts w:ascii="仿宋" w:eastAsia="仿宋" w:hAnsi="仿宋" w:cs="宋体"/>
          <w:color w:val="000000" w:themeColor="text1"/>
          <w:kern w:val="0"/>
          <w:sz w:val="28"/>
          <w:szCs w:val="28"/>
        </w:rPr>
      </w:pPr>
      <w:r w:rsidRPr="005E5A6B">
        <w:rPr>
          <w:rFonts w:ascii="仿宋" w:eastAsia="仿宋" w:hAnsi="仿宋" w:cs="宋体" w:hint="eastAsia"/>
          <w:color w:val="000000" w:themeColor="text1"/>
          <w:kern w:val="0"/>
          <w:sz w:val="28"/>
          <w:szCs w:val="28"/>
        </w:rPr>
        <w:t>投标人除填报投标报价外，还需“投标人接受的最低中标价”:①当中标价低于“投标人接受的最低中标价”时，投标人自动放弃中标；②当中标价不低于“投标人接受的最低中标价”或投标人未填报“投标人接受的最低中标价”，则投标人中标后须无条件接受中标价；</w:t>
      </w:r>
    </w:p>
    <w:p w:rsidR="005E5A6B" w:rsidRPr="005E5A6B" w:rsidRDefault="005E5A6B" w:rsidP="005E5A6B">
      <w:pPr>
        <w:numPr>
          <w:ilvl w:val="2"/>
          <w:numId w:val="38"/>
        </w:numPr>
        <w:tabs>
          <w:tab w:val="left" w:pos="426"/>
        </w:tabs>
        <w:spacing w:line="360" w:lineRule="exact"/>
        <w:ind w:left="426" w:hanging="426"/>
        <w:rPr>
          <w:rFonts w:ascii="仿宋" w:eastAsia="仿宋" w:hAnsi="仿宋" w:cs="宋体"/>
          <w:color w:val="000000" w:themeColor="text1"/>
          <w:kern w:val="0"/>
          <w:sz w:val="28"/>
          <w:szCs w:val="28"/>
        </w:rPr>
      </w:pPr>
      <w:r w:rsidRPr="005E5A6B">
        <w:rPr>
          <w:rFonts w:ascii="仿宋" w:eastAsia="仿宋" w:hAnsi="仿宋" w:cs="宋体" w:hint="eastAsia"/>
          <w:color w:val="000000" w:themeColor="text1"/>
          <w:kern w:val="0"/>
          <w:sz w:val="28"/>
          <w:szCs w:val="28"/>
        </w:rPr>
        <w:t>当投标报价低于投标人接受的最低中标价时，投标报价无效；</w:t>
      </w:r>
    </w:p>
    <w:p w:rsidR="005E5A6B" w:rsidRPr="005E5A6B" w:rsidRDefault="005E5A6B" w:rsidP="005E5A6B">
      <w:pPr>
        <w:numPr>
          <w:ilvl w:val="2"/>
          <w:numId w:val="38"/>
        </w:numPr>
        <w:tabs>
          <w:tab w:val="left" w:pos="426"/>
        </w:tabs>
        <w:spacing w:line="360" w:lineRule="exact"/>
        <w:ind w:left="426" w:hanging="426"/>
        <w:rPr>
          <w:rFonts w:ascii="仿宋" w:eastAsia="仿宋" w:hAnsi="仿宋" w:cs="宋体"/>
          <w:color w:val="000000" w:themeColor="text1"/>
          <w:kern w:val="0"/>
          <w:sz w:val="28"/>
          <w:szCs w:val="28"/>
        </w:rPr>
      </w:pPr>
      <w:r w:rsidRPr="005E5A6B">
        <w:rPr>
          <w:rFonts w:ascii="仿宋" w:eastAsia="仿宋" w:hAnsi="仿宋" w:cs="宋体" w:hint="eastAsia"/>
          <w:color w:val="000000" w:themeColor="text1"/>
          <w:kern w:val="0"/>
          <w:sz w:val="28"/>
          <w:szCs w:val="28"/>
        </w:rPr>
        <w:t>投标报价为负数，投标报价无效。</w:t>
      </w:r>
    </w:p>
    <w:p w:rsidR="005E5A6B" w:rsidRPr="005E5A6B" w:rsidRDefault="005E5A6B" w:rsidP="005E5A6B">
      <w:pPr>
        <w:tabs>
          <w:tab w:val="left" w:pos="2716"/>
        </w:tabs>
        <w:spacing w:line="360" w:lineRule="auto"/>
        <w:rPr>
          <w:rFonts w:ascii="仿宋_GB2312" w:eastAsia="仿宋_GB2312" w:hAnsi="宋体" w:cs="宋体"/>
          <w:color w:val="000000" w:themeColor="text1"/>
          <w:kern w:val="0"/>
          <w:sz w:val="28"/>
          <w:szCs w:val="28"/>
        </w:rPr>
      </w:pPr>
    </w:p>
    <w:p w:rsidR="005E5A6B" w:rsidRPr="005E5A6B" w:rsidRDefault="005E5A6B" w:rsidP="005E5A6B">
      <w:pPr>
        <w:tabs>
          <w:tab w:val="left" w:pos="2716"/>
        </w:tabs>
        <w:spacing w:line="360" w:lineRule="auto"/>
        <w:ind w:right="560" w:firstLineChars="2000" w:firstLine="5600"/>
        <w:rPr>
          <w:rFonts w:ascii="仿宋_GB2312" w:eastAsia="仿宋_GB2312"/>
          <w:b/>
          <w:color w:val="000000" w:themeColor="text1"/>
          <w:sz w:val="28"/>
          <w:szCs w:val="28"/>
        </w:rPr>
      </w:pPr>
      <w:r w:rsidRPr="005E5A6B">
        <w:rPr>
          <w:rFonts w:ascii="仿宋_GB2312" w:eastAsia="仿宋_GB2312" w:hAnsi="宋体" w:cs="宋体" w:hint="eastAsia"/>
          <w:color w:val="000000" w:themeColor="text1"/>
          <w:kern w:val="0"/>
          <w:sz w:val="28"/>
          <w:szCs w:val="28"/>
        </w:rPr>
        <w:t>投标人(盖章)：</w:t>
      </w:r>
    </w:p>
    <w:p w:rsidR="005E5A6B" w:rsidRPr="005E5A6B" w:rsidRDefault="005E5A6B" w:rsidP="005E5A6B">
      <w:pPr>
        <w:tabs>
          <w:tab w:val="left" w:pos="2716"/>
        </w:tabs>
        <w:spacing w:line="360" w:lineRule="auto"/>
        <w:jc w:val="right"/>
        <w:rPr>
          <w:rFonts w:ascii="仿宋_GB2312" w:eastAsia="仿宋_GB2312" w:hAnsi="宋体" w:cs="宋体"/>
          <w:color w:val="000000" w:themeColor="text1"/>
          <w:kern w:val="0"/>
          <w:sz w:val="28"/>
          <w:szCs w:val="28"/>
        </w:rPr>
      </w:pPr>
      <w:r w:rsidRPr="005E5A6B">
        <w:rPr>
          <w:rFonts w:ascii="仿宋_GB2312" w:eastAsia="仿宋_GB2312" w:hAnsi="宋体" w:cs="宋体" w:hint="eastAsia"/>
          <w:color w:val="000000" w:themeColor="text1"/>
          <w:kern w:val="0"/>
          <w:sz w:val="28"/>
          <w:szCs w:val="28"/>
        </w:rPr>
        <w:t>报价日期：2020年   月   日</w:t>
      </w:r>
    </w:p>
    <w:p w:rsidR="005E5A6B" w:rsidRPr="005E5A6B" w:rsidRDefault="005E5A6B" w:rsidP="005E5A6B">
      <w:pPr>
        <w:widowControl/>
        <w:jc w:val="left"/>
        <w:rPr>
          <w:rFonts w:ascii="仿宋_GB2312" w:eastAsia="仿宋_GB2312" w:hAnsi="宋体" w:cs="宋体"/>
          <w:color w:val="000000" w:themeColor="text1"/>
          <w:kern w:val="0"/>
          <w:sz w:val="28"/>
          <w:szCs w:val="28"/>
        </w:rPr>
      </w:pPr>
      <w:r w:rsidRPr="005E5A6B">
        <w:rPr>
          <w:rFonts w:ascii="仿宋_GB2312" w:eastAsia="仿宋_GB2312" w:hAnsi="宋体" w:cs="宋体"/>
          <w:color w:val="000000" w:themeColor="text1"/>
          <w:kern w:val="0"/>
          <w:sz w:val="28"/>
          <w:szCs w:val="28"/>
        </w:rPr>
        <w:br w:type="page"/>
      </w:r>
    </w:p>
    <w:p w:rsidR="005E5A6B" w:rsidRPr="005E5A6B" w:rsidRDefault="005E5A6B" w:rsidP="005E5A6B">
      <w:pPr>
        <w:tabs>
          <w:tab w:val="left" w:pos="2716"/>
        </w:tabs>
        <w:spacing w:line="360" w:lineRule="auto"/>
        <w:rPr>
          <w:rFonts w:ascii="仿宋_GB2312" w:eastAsia="仿宋_GB2312"/>
          <w:b/>
          <w:color w:val="000000" w:themeColor="text1"/>
          <w:sz w:val="28"/>
          <w:szCs w:val="28"/>
        </w:rPr>
      </w:pPr>
      <w:r w:rsidRPr="005E5A6B">
        <w:rPr>
          <w:rFonts w:ascii="仿宋_GB2312" w:eastAsia="仿宋_GB2312" w:hint="eastAsia"/>
          <w:b/>
          <w:color w:val="000000" w:themeColor="text1"/>
          <w:sz w:val="28"/>
          <w:szCs w:val="28"/>
        </w:rPr>
        <w:lastRenderedPageBreak/>
        <w:t>附件4：</w:t>
      </w:r>
    </w:p>
    <w:p w:rsidR="005E5A6B" w:rsidRPr="005E5A6B" w:rsidRDefault="005E5A6B" w:rsidP="005E5A6B">
      <w:pPr>
        <w:tabs>
          <w:tab w:val="left" w:pos="2716"/>
        </w:tabs>
        <w:spacing w:line="360" w:lineRule="auto"/>
        <w:ind w:firstLineChars="200" w:firstLine="643"/>
        <w:jc w:val="center"/>
        <w:rPr>
          <w:rFonts w:ascii="仿宋_GB2312" w:eastAsia="仿宋_GB2312" w:hAnsi="宋体"/>
          <w:b/>
          <w:color w:val="000000" w:themeColor="text1"/>
          <w:sz w:val="32"/>
          <w:szCs w:val="32"/>
        </w:rPr>
      </w:pPr>
      <w:r w:rsidRPr="005E5A6B">
        <w:rPr>
          <w:rFonts w:ascii="仿宋_GB2312" w:eastAsia="仿宋_GB2312" w:hAnsi="宋体" w:hint="eastAsia"/>
          <w:b/>
          <w:color w:val="000000" w:themeColor="text1"/>
          <w:sz w:val="32"/>
          <w:szCs w:val="32"/>
        </w:rPr>
        <w:t>差异表</w:t>
      </w:r>
    </w:p>
    <w:p w:rsidR="005E5A6B" w:rsidRPr="005E5A6B" w:rsidRDefault="005E5A6B" w:rsidP="005E5A6B">
      <w:pPr>
        <w:tabs>
          <w:tab w:val="left" w:pos="2716"/>
        </w:tabs>
        <w:spacing w:line="360" w:lineRule="auto"/>
        <w:ind w:firstLineChars="200" w:firstLine="560"/>
        <w:jc w:val="center"/>
        <w:rPr>
          <w:rFonts w:ascii="仿宋_GB2312" w:eastAsia="仿宋_GB2312" w:hAnsi="宋体"/>
          <w:color w:val="000000" w:themeColor="text1"/>
          <w:sz w:val="28"/>
          <w:szCs w:val="28"/>
        </w:rPr>
      </w:pPr>
    </w:p>
    <w:tbl>
      <w:tblPr>
        <w:tblW w:w="951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95"/>
        <w:gridCol w:w="1524"/>
        <w:gridCol w:w="2892"/>
        <w:gridCol w:w="1442"/>
        <w:gridCol w:w="2361"/>
      </w:tblGrid>
      <w:tr w:rsidR="005E5A6B" w:rsidRPr="005E5A6B" w:rsidTr="002D1335">
        <w:trPr>
          <w:cantSplit/>
          <w:jc w:val="center"/>
        </w:trPr>
        <w:tc>
          <w:tcPr>
            <w:tcW w:w="1295" w:type="dxa"/>
            <w:vMerge w:val="restart"/>
            <w:vAlign w:val="center"/>
          </w:tcPr>
          <w:p w:rsidR="005E5A6B" w:rsidRPr="005E5A6B" w:rsidRDefault="005E5A6B" w:rsidP="002D1335">
            <w:pPr>
              <w:tabs>
                <w:tab w:val="left" w:pos="2716"/>
              </w:tabs>
              <w:spacing w:line="360" w:lineRule="auto"/>
              <w:jc w:val="center"/>
              <w:rPr>
                <w:rFonts w:ascii="仿宋_GB2312" w:eastAsia="仿宋_GB2312" w:hAnsi="宋体"/>
                <w:caps/>
                <w:color w:val="000000" w:themeColor="text1"/>
                <w:sz w:val="28"/>
                <w:szCs w:val="28"/>
              </w:rPr>
            </w:pPr>
            <w:r w:rsidRPr="005E5A6B">
              <w:rPr>
                <w:rFonts w:ascii="仿宋_GB2312" w:eastAsia="仿宋_GB2312" w:hAnsi="宋体" w:hint="eastAsia"/>
                <w:caps/>
                <w:color w:val="000000" w:themeColor="text1"/>
                <w:sz w:val="28"/>
                <w:szCs w:val="28"/>
              </w:rPr>
              <w:t>序号</w:t>
            </w:r>
          </w:p>
        </w:tc>
        <w:tc>
          <w:tcPr>
            <w:tcW w:w="4416" w:type="dxa"/>
            <w:gridSpan w:val="2"/>
          </w:tcPr>
          <w:p w:rsidR="005E5A6B" w:rsidRPr="005E5A6B" w:rsidRDefault="005E5A6B" w:rsidP="002D1335">
            <w:pPr>
              <w:tabs>
                <w:tab w:val="left" w:pos="2716"/>
              </w:tabs>
              <w:spacing w:line="360" w:lineRule="auto"/>
              <w:jc w:val="center"/>
              <w:rPr>
                <w:rFonts w:ascii="仿宋_GB2312" w:eastAsia="仿宋_GB2312" w:hAnsi="宋体"/>
                <w:caps/>
                <w:color w:val="000000" w:themeColor="text1"/>
                <w:sz w:val="28"/>
                <w:szCs w:val="28"/>
              </w:rPr>
            </w:pPr>
            <w:r w:rsidRPr="005E5A6B">
              <w:rPr>
                <w:rFonts w:ascii="仿宋_GB2312" w:eastAsia="仿宋_GB2312" w:hAnsi="宋体" w:hint="eastAsia"/>
                <w:caps/>
                <w:color w:val="000000" w:themeColor="text1"/>
                <w:sz w:val="28"/>
                <w:szCs w:val="28"/>
              </w:rPr>
              <w:t>招标文件</w:t>
            </w:r>
          </w:p>
        </w:tc>
        <w:tc>
          <w:tcPr>
            <w:tcW w:w="3803" w:type="dxa"/>
            <w:gridSpan w:val="2"/>
          </w:tcPr>
          <w:p w:rsidR="005E5A6B" w:rsidRPr="005E5A6B" w:rsidRDefault="005E5A6B" w:rsidP="002D1335">
            <w:pPr>
              <w:tabs>
                <w:tab w:val="left" w:pos="2716"/>
              </w:tabs>
              <w:spacing w:line="360" w:lineRule="auto"/>
              <w:jc w:val="center"/>
              <w:rPr>
                <w:rFonts w:ascii="仿宋_GB2312" w:eastAsia="仿宋_GB2312" w:hAnsi="宋体"/>
                <w:caps/>
                <w:color w:val="000000" w:themeColor="text1"/>
                <w:sz w:val="28"/>
                <w:szCs w:val="28"/>
              </w:rPr>
            </w:pPr>
            <w:r w:rsidRPr="005E5A6B">
              <w:rPr>
                <w:rFonts w:ascii="仿宋_GB2312" w:eastAsia="仿宋_GB2312" w:hAnsi="宋体" w:hint="eastAsia"/>
                <w:caps/>
                <w:color w:val="000000" w:themeColor="text1"/>
                <w:sz w:val="28"/>
                <w:szCs w:val="28"/>
              </w:rPr>
              <w:t>投标文件</w:t>
            </w:r>
          </w:p>
        </w:tc>
      </w:tr>
      <w:tr w:rsidR="005E5A6B" w:rsidRPr="005E5A6B" w:rsidTr="002D1335">
        <w:trPr>
          <w:cantSplit/>
          <w:jc w:val="center"/>
        </w:trPr>
        <w:tc>
          <w:tcPr>
            <w:tcW w:w="1295" w:type="dxa"/>
            <w:vMerge/>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条目</w:t>
            </w:r>
          </w:p>
        </w:tc>
        <w:tc>
          <w:tcPr>
            <w:tcW w:w="289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简要内容</w:t>
            </w:r>
          </w:p>
        </w:tc>
        <w:tc>
          <w:tcPr>
            <w:tcW w:w="144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条目</w:t>
            </w:r>
          </w:p>
        </w:tc>
        <w:tc>
          <w:tcPr>
            <w:tcW w:w="2361"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简要内容</w:t>
            </w:r>
          </w:p>
        </w:tc>
      </w:tr>
      <w:tr w:rsidR="005E5A6B" w:rsidRPr="005E5A6B" w:rsidTr="002D1335">
        <w:trPr>
          <w:jc w:val="center"/>
        </w:trPr>
        <w:tc>
          <w:tcPr>
            <w:tcW w:w="1295"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jc w:val="center"/>
        </w:trPr>
        <w:tc>
          <w:tcPr>
            <w:tcW w:w="1295"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80"/>
          <w:jc w:val="center"/>
        </w:trPr>
        <w:tc>
          <w:tcPr>
            <w:tcW w:w="1295" w:type="dxa"/>
            <w:tcBorders>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20"/>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225"/>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20"/>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20"/>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80"/>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trHeight w:val="180"/>
          <w:jc w:val="center"/>
        </w:trPr>
        <w:tc>
          <w:tcPr>
            <w:tcW w:w="1295"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bottom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r w:rsidR="005E5A6B" w:rsidRPr="005E5A6B" w:rsidTr="002D1335">
        <w:trPr>
          <w:jc w:val="center"/>
        </w:trPr>
        <w:tc>
          <w:tcPr>
            <w:tcW w:w="1295" w:type="dxa"/>
            <w:tcBorders>
              <w:top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524" w:type="dxa"/>
            <w:tcBorders>
              <w:top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892" w:type="dxa"/>
            <w:tcBorders>
              <w:top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1442" w:type="dxa"/>
            <w:tcBorders>
              <w:top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c>
          <w:tcPr>
            <w:tcW w:w="2361" w:type="dxa"/>
            <w:tcBorders>
              <w:top w:val="single" w:sz="4" w:space="0" w:color="auto"/>
            </w:tcBorders>
          </w:tcPr>
          <w:p w:rsidR="005E5A6B" w:rsidRPr="005E5A6B" w:rsidRDefault="005E5A6B" w:rsidP="002D1335">
            <w:pPr>
              <w:tabs>
                <w:tab w:val="left" w:pos="2716"/>
              </w:tabs>
              <w:spacing w:line="360" w:lineRule="auto"/>
              <w:jc w:val="center"/>
              <w:rPr>
                <w:rFonts w:ascii="仿宋_GB2312" w:eastAsia="仿宋_GB2312" w:hAnsi="宋体"/>
                <w:color w:val="000000" w:themeColor="text1"/>
                <w:sz w:val="28"/>
                <w:szCs w:val="28"/>
              </w:rPr>
            </w:pPr>
          </w:p>
        </w:tc>
      </w:tr>
    </w:tbl>
    <w:p w:rsidR="005E5A6B" w:rsidRPr="005E5A6B" w:rsidRDefault="005E5A6B" w:rsidP="005E5A6B">
      <w:pPr>
        <w:widowControl/>
        <w:tabs>
          <w:tab w:val="left" w:pos="2716"/>
        </w:tabs>
        <w:spacing w:line="360" w:lineRule="auto"/>
        <w:ind w:firstLineChars="200" w:firstLine="560"/>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与招标文件对比，无论多么细微的差异，均要在上表列出，否则招标人一律认为没有差异。</w:t>
      </w:r>
    </w:p>
    <w:p w:rsidR="005E5A6B" w:rsidRPr="005E5A6B" w:rsidRDefault="005E5A6B" w:rsidP="005E5A6B">
      <w:pPr>
        <w:widowControl/>
        <w:tabs>
          <w:tab w:val="left" w:pos="2716"/>
        </w:tabs>
        <w:spacing w:line="360" w:lineRule="auto"/>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投标人名称:</w:t>
      </w:r>
    </w:p>
    <w:p w:rsidR="005E5A6B" w:rsidRPr="005E5A6B" w:rsidRDefault="005E5A6B" w:rsidP="005E5A6B">
      <w:pPr>
        <w:widowControl/>
        <w:tabs>
          <w:tab w:val="left" w:pos="2716"/>
        </w:tabs>
        <w:spacing w:line="360" w:lineRule="auto"/>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投 标 人：（公章）</w:t>
      </w:r>
    </w:p>
    <w:p w:rsidR="005E5A6B" w:rsidRPr="005E5A6B" w:rsidRDefault="005E5A6B" w:rsidP="005E5A6B">
      <w:pPr>
        <w:widowControl/>
        <w:tabs>
          <w:tab w:val="left" w:pos="2716"/>
        </w:tabs>
        <w:spacing w:line="360" w:lineRule="auto"/>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地    址:</w:t>
      </w:r>
    </w:p>
    <w:p w:rsidR="005E5A6B" w:rsidRPr="005E5A6B" w:rsidRDefault="005E5A6B" w:rsidP="005E5A6B">
      <w:pPr>
        <w:widowControl/>
        <w:tabs>
          <w:tab w:val="left" w:pos="2716"/>
        </w:tabs>
        <w:spacing w:line="360" w:lineRule="auto"/>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法定代表人或代理人：（签字）</w:t>
      </w:r>
    </w:p>
    <w:p w:rsidR="005E5A6B" w:rsidRPr="005E5A6B" w:rsidRDefault="005E5A6B" w:rsidP="005E5A6B">
      <w:pPr>
        <w:tabs>
          <w:tab w:val="left" w:pos="2716"/>
        </w:tabs>
        <w:spacing w:line="360" w:lineRule="auto"/>
        <w:rPr>
          <w:rFonts w:ascii="仿宋_GB2312" w:eastAsia="仿宋_GB2312" w:hAnsi="宋体"/>
          <w:color w:val="000000" w:themeColor="text1"/>
          <w:sz w:val="28"/>
          <w:szCs w:val="28"/>
        </w:rPr>
      </w:pPr>
      <w:r w:rsidRPr="005E5A6B">
        <w:rPr>
          <w:rFonts w:ascii="仿宋_GB2312" w:eastAsia="仿宋_GB2312" w:hAnsi="宋体" w:hint="eastAsia"/>
          <w:color w:val="000000" w:themeColor="text1"/>
          <w:sz w:val="28"/>
          <w:szCs w:val="28"/>
        </w:rPr>
        <w:t>日    期：       年   月   日</w:t>
      </w:r>
    </w:p>
    <w:p w:rsidR="005E5A6B" w:rsidRPr="005E5A6B" w:rsidRDefault="005E5A6B" w:rsidP="005E5A6B">
      <w:pPr>
        <w:spacing w:line="360" w:lineRule="auto"/>
        <w:jc w:val="center"/>
        <w:rPr>
          <w:rFonts w:ascii="仿宋_GB2312" w:eastAsia="仿宋_GB2312"/>
          <w:b/>
          <w:color w:val="000000" w:themeColor="text1"/>
          <w:sz w:val="52"/>
        </w:rPr>
      </w:pP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2020年度广东粤电环保有限公司</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脱硫剂委外检测项目</w:t>
      </w:r>
    </w:p>
    <w:p w:rsidR="005E5A6B" w:rsidRPr="005E5A6B" w:rsidRDefault="005E5A6B" w:rsidP="005E5A6B">
      <w:pPr>
        <w:spacing w:line="360" w:lineRule="auto"/>
        <w:jc w:val="center"/>
        <w:rPr>
          <w:rFonts w:ascii="仿宋_GB2312" w:eastAsia="仿宋_GB2312"/>
          <w:b/>
          <w:color w:val="000000" w:themeColor="text1"/>
          <w:sz w:val="52"/>
        </w:rPr>
      </w:pPr>
      <w:r w:rsidRPr="005E5A6B">
        <w:rPr>
          <w:rFonts w:ascii="仿宋_GB2312" w:eastAsia="仿宋_GB2312" w:hint="eastAsia"/>
          <w:b/>
          <w:color w:val="000000" w:themeColor="text1"/>
          <w:sz w:val="52"/>
        </w:rPr>
        <w:t>招标文件</w:t>
      </w: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b/>
          <w:color w:val="000000" w:themeColor="text1"/>
          <w:sz w:val="36"/>
        </w:rPr>
      </w:pPr>
    </w:p>
    <w:p w:rsidR="005E5A6B" w:rsidRPr="005E5A6B" w:rsidRDefault="005E5A6B" w:rsidP="005E5A6B">
      <w:pPr>
        <w:spacing w:line="360" w:lineRule="auto"/>
        <w:jc w:val="center"/>
        <w:rPr>
          <w:rFonts w:ascii="仿宋_GB2312" w:eastAsia="仿宋_GB2312" w:hAnsi="宋体"/>
          <w:color w:val="000000" w:themeColor="text1"/>
          <w:sz w:val="44"/>
        </w:rPr>
      </w:pPr>
      <w:r w:rsidRPr="005E5A6B">
        <w:rPr>
          <w:rFonts w:ascii="仿宋_GB2312" w:eastAsia="仿宋_GB2312" w:hAnsi="宋体" w:hint="eastAsia"/>
          <w:color w:val="000000" w:themeColor="text1"/>
          <w:sz w:val="44"/>
        </w:rPr>
        <w:t>第四卷</w:t>
      </w: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spacing w:line="360" w:lineRule="auto"/>
        <w:jc w:val="center"/>
        <w:rPr>
          <w:rFonts w:ascii="仿宋_GB2312" w:eastAsia="仿宋_GB2312" w:hAnsi="宋体"/>
          <w:b/>
          <w:color w:val="000000" w:themeColor="text1"/>
          <w:sz w:val="52"/>
        </w:rPr>
      </w:pPr>
    </w:p>
    <w:p w:rsidR="005E5A6B" w:rsidRPr="005E5A6B" w:rsidRDefault="005E5A6B" w:rsidP="005E5A6B">
      <w:pPr>
        <w:tabs>
          <w:tab w:val="left" w:pos="2716"/>
        </w:tabs>
        <w:spacing w:line="360" w:lineRule="auto"/>
        <w:jc w:val="center"/>
        <w:rPr>
          <w:rFonts w:ascii="仿宋_GB2312" w:eastAsia="仿宋_GB2312" w:hAnsi="宋体"/>
          <w:color w:val="000000" w:themeColor="text1"/>
          <w:sz w:val="48"/>
          <w:szCs w:val="48"/>
        </w:rPr>
      </w:pPr>
      <w:r w:rsidRPr="005E5A6B">
        <w:rPr>
          <w:rFonts w:ascii="仿宋_GB2312" w:eastAsia="仿宋_GB2312" w:hAnsi="宋体" w:hint="eastAsia"/>
          <w:color w:val="000000" w:themeColor="text1"/>
          <w:sz w:val="48"/>
          <w:szCs w:val="48"/>
        </w:rPr>
        <w:t>定标规则</w:t>
      </w:r>
    </w:p>
    <w:p w:rsidR="005E5A6B" w:rsidRPr="005E5A6B" w:rsidRDefault="005E5A6B" w:rsidP="005E5A6B">
      <w:pPr>
        <w:spacing w:line="360" w:lineRule="auto"/>
        <w:jc w:val="center"/>
        <w:rPr>
          <w:rFonts w:ascii="仿宋_GB2312" w:eastAsia="仿宋_GB2312"/>
          <w:b/>
          <w:color w:val="000000" w:themeColor="text1"/>
          <w:sz w:val="32"/>
          <w:szCs w:val="32"/>
        </w:rPr>
        <w:sectPr w:rsidR="005E5A6B" w:rsidRPr="005E5A6B">
          <w:pgSz w:w="11906" w:h="16838"/>
          <w:pgMar w:top="1304" w:right="1304" w:bottom="1304" w:left="1304" w:header="851" w:footer="992" w:gutter="0"/>
          <w:cols w:space="425"/>
          <w:docGrid w:type="lines" w:linePitch="312"/>
        </w:sectPr>
      </w:pPr>
    </w:p>
    <w:p w:rsidR="005E5A6B" w:rsidRPr="005E5A6B" w:rsidRDefault="005E5A6B" w:rsidP="005E5A6B">
      <w:pPr>
        <w:spacing w:line="360" w:lineRule="auto"/>
        <w:jc w:val="center"/>
        <w:rPr>
          <w:rFonts w:ascii="仿宋_GB2312" w:eastAsia="仿宋_GB2312"/>
          <w:b/>
          <w:color w:val="000000" w:themeColor="text1"/>
          <w:sz w:val="32"/>
          <w:szCs w:val="32"/>
        </w:rPr>
      </w:pPr>
    </w:p>
    <w:p w:rsidR="005E5A6B" w:rsidRPr="005E5A6B" w:rsidRDefault="005E5A6B" w:rsidP="005E5A6B">
      <w:pPr>
        <w:widowControl/>
        <w:numPr>
          <w:ilvl w:val="1"/>
          <w:numId w:val="39"/>
        </w:numPr>
        <w:tabs>
          <w:tab w:val="clear" w:pos="1260"/>
        </w:tabs>
        <w:autoSpaceDE w:val="0"/>
        <w:autoSpaceDN w:val="0"/>
        <w:snapToGrid w:val="0"/>
        <w:spacing w:after="156" w:line="360" w:lineRule="auto"/>
        <w:ind w:left="0" w:firstLine="54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本次招标采用资格后审方式，符合资格要求、证照提交齐全的投标人方能参与投标。</w:t>
      </w:r>
    </w:p>
    <w:p w:rsidR="005E5A6B" w:rsidRPr="005E5A6B" w:rsidRDefault="005E5A6B" w:rsidP="005E5A6B">
      <w:pPr>
        <w:widowControl/>
        <w:numPr>
          <w:ilvl w:val="1"/>
          <w:numId w:val="39"/>
        </w:numPr>
        <w:tabs>
          <w:tab w:val="clear" w:pos="1260"/>
        </w:tabs>
        <w:autoSpaceDE w:val="0"/>
        <w:autoSpaceDN w:val="0"/>
        <w:snapToGrid w:val="0"/>
        <w:spacing w:after="156" w:line="360" w:lineRule="auto"/>
        <w:ind w:left="0" w:firstLine="54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投标评审价格＝投标人的“氧化钙”单项报价＋“氧化镁”单项报价＋“二氧化硅”单项报价＋“细度”单项报价。</w:t>
      </w:r>
    </w:p>
    <w:p w:rsidR="005E5A6B" w:rsidRPr="005E5A6B" w:rsidRDefault="005E5A6B" w:rsidP="005E5A6B">
      <w:pPr>
        <w:widowControl/>
        <w:numPr>
          <w:ilvl w:val="1"/>
          <w:numId w:val="39"/>
        </w:numPr>
        <w:tabs>
          <w:tab w:val="clear" w:pos="1260"/>
        </w:tabs>
        <w:autoSpaceDE w:val="0"/>
        <w:autoSpaceDN w:val="0"/>
        <w:snapToGrid w:val="0"/>
        <w:spacing w:after="156" w:line="360" w:lineRule="auto"/>
        <w:ind w:left="0" w:firstLine="54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 xml:space="preserve">本次招标最终确定1家中标单位。评标委员会按照投标人评审价格从低到高排序推荐中标人，推荐中标人数量为3。第一中标人的评审价格为中标价（即“最低评审价格中标”）。 </w:t>
      </w:r>
    </w:p>
    <w:p w:rsidR="005E5A6B" w:rsidRPr="005E5A6B" w:rsidRDefault="005E5A6B" w:rsidP="005E5A6B">
      <w:pPr>
        <w:widowControl/>
        <w:numPr>
          <w:ilvl w:val="1"/>
          <w:numId w:val="40"/>
        </w:numPr>
        <w:autoSpaceDE w:val="0"/>
        <w:autoSpaceDN w:val="0"/>
        <w:snapToGrid w:val="0"/>
        <w:spacing w:after="156" w:line="360" w:lineRule="auto"/>
        <w:ind w:left="1610" w:hanging="56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当投标人投标报价出现投标评审价格相同时，按投标文件提供的2017年以来业绩数量（需有效证明文件，包括但不限于合同）由多到少的顺序推荐中标人;当业绩数量也相同时，按投标人的注册资本金额由大到小</w:t>
      </w:r>
      <w:bookmarkStart w:id="0" w:name="_GoBack"/>
      <w:bookmarkEnd w:id="0"/>
      <w:r w:rsidRPr="005E5A6B">
        <w:rPr>
          <w:rFonts w:ascii="仿宋_GB2312" w:eastAsia="仿宋_GB2312" w:hint="eastAsia"/>
          <w:color w:val="000000" w:themeColor="text1"/>
          <w:sz w:val="28"/>
          <w:szCs w:val="28"/>
        </w:rPr>
        <w:t>的顺序推荐中标人。</w:t>
      </w:r>
    </w:p>
    <w:p w:rsidR="005E5A6B" w:rsidRPr="005E5A6B" w:rsidRDefault="005E5A6B" w:rsidP="005E5A6B">
      <w:pPr>
        <w:widowControl/>
        <w:numPr>
          <w:ilvl w:val="1"/>
          <w:numId w:val="40"/>
        </w:numPr>
        <w:autoSpaceDE w:val="0"/>
        <w:autoSpaceDN w:val="0"/>
        <w:snapToGrid w:val="0"/>
        <w:spacing w:after="156" w:line="360" w:lineRule="auto"/>
        <w:ind w:left="1610" w:hanging="56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当投标人填报的“可接受的最低价格”高于中标价时，视为该投标人自动放弃被推荐为中标人。</w:t>
      </w:r>
    </w:p>
    <w:p w:rsidR="005E5A6B" w:rsidRPr="005E5A6B" w:rsidRDefault="005E5A6B" w:rsidP="005E5A6B">
      <w:pPr>
        <w:widowControl/>
        <w:numPr>
          <w:ilvl w:val="1"/>
          <w:numId w:val="40"/>
        </w:numPr>
        <w:autoSpaceDE w:val="0"/>
        <w:autoSpaceDN w:val="0"/>
        <w:snapToGrid w:val="0"/>
        <w:spacing w:after="156" w:line="360" w:lineRule="auto"/>
        <w:ind w:left="1610" w:hanging="56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当中标单位因自身原因（包括但不限于：报价、自动放弃、弄虚作假等情形）未能与招标人签订合同，招标人将按评标结果排列顺序重新确定中标单位，不再因重新确定中标单位调整中标价。</w:t>
      </w:r>
    </w:p>
    <w:p w:rsidR="005E5A6B" w:rsidRPr="005E5A6B" w:rsidRDefault="005E5A6B" w:rsidP="005E5A6B">
      <w:pPr>
        <w:widowControl/>
        <w:numPr>
          <w:ilvl w:val="1"/>
          <w:numId w:val="39"/>
        </w:numPr>
        <w:tabs>
          <w:tab w:val="clear" w:pos="1260"/>
        </w:tabs>
        <w:autoSpaceDE w:val="0"/>
        <w:autoSpaceDN w:val="0"/>
        <w:snapToGrid w:val="0"/>
        <w:spacing w:after="156" w:line="360" w:lineRule="auto"/>
        <w:ind w:left="0" w:firstLine="54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对于在广东能源集团内电厂有弄虚作假通报记录的，不参与评审。</w:t>
      </w:r>
    </w:p>
    <w:p w:rsidR="005E5A6B" w:rsidRPr="005E5A6B" w:rsidRDefault="005E5A6B" w:rsidP="005E5A6B">
      <w:pPr>
        <w:widowControl/>
        <w:numPr>
          <w:ilvl w:val="1"/>
          <w:numId w:val="39"/>
        </w:numPr>
        <w:tabs>
          <w:tab w:val="clear" w:pos="1260"/>
        </w:tabs>
        <w:autoSpaceDE w:val="0"/>
        <w:autoSpaceDN w:val="0"/>
        <w:snapToGrid w:val="0"/>
        <w:spacing w:after="156" w:line="360" w:lineRule="auto"/>
        <w:ind w:left="0" w:firstLine="54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若中标价严重偏离市场价，招标人有权宣布该标段招标失败。</w:t>
      </w:r>
    </w:p>
    <w:p w:rsidR="005E5A6B" w:rsidRPr="005E5A6B" w:rsidRDefault="005E5A6B" w:rsidP="005E5A6B">
      <w:pPr>
        <w:widowControl/>
        <w:numPr>
          <w:ilvl w:val="1"/>
          <w:numId w:val="39"/>
        </w:numPr>
        <w:tabs>
          <w:tab w:val="clear" w:pos="1260"/>
        </w:tabs>
        <w:autoSpaceDE w:val="0"/>
        <w:autoSpaceDN w:val="0"/>
        <w:snapToGrid w:val="0"/>
        <w:spacing w:line="560" w:lineRule="exact"/>
        <w:ind w:left="0" w:firstLineChars="200" w:firstLine="560"/>
        <w:textAlignment w:val="bottom"/>
        <w:rPr>
          <w:rFonts w:ascii="仿宋_GB2312" w:eastAsia="仿宋_GB2312"/>
          <w:color w:val="000000" w:themeColor="text1"/>
          <w:sz w:val="28"/>
          <w:szCs w:val="28"/>
        </w:rPr>
      </w:pPr>
      <w:r w:rsidRPr="005E5A6B">
        <w:rPr>
          <w:rFonts w:ascii="仿宋_GB2312" w:eastAsia="仿宋_GB2312" w:hint="eastAsia"/>
          <w:color w:val="000000" w:themeColor="text1"/>
          <w:sz w:val="28"/>
          <w:szCs w:val="28"/>
        </w:rPr>
        <w:t>若符合要求的投标人数量不足</w:t>
      </w:r>
      <w:r w:rsidRPr="005E5A6B">
        <w:rPr>
          <w:rFonts w:ascii="仿宋_GB2312" w:eastAsia="仿宋_GB2312"/>
          <w:color w:val="000000" w:themeColor="text1"/>
          <w:sz w:val="28"/>
          <w:szCs w:val="28"/>
        </w:rPr>
        <w:t>3家，不予开启</w:t>
      </w:r>
      <w:r w:rsidRPr="005E5A6B">
        <w:rPr>
          <w:rFonts w:ascii="仿宋_GB2312" w:eastAsia="仿宋_GB2312" w:hint="eastAsia"/>
          <w:color w:val="000000" w:themeColor="text1"/>
          <w:sz w:val="28"/>
          <w:szCs w:val="28"/>
        </w:rPr>
        <w:t>投标报价，重新招标。</w:t>
      </w:r>
    </w:p>
    <w:p w:rsidR="005E5A6B" w:rsidRPr="005E5A6B" w:rsidRDefault="005E5A6B" w:rsidP="005E5A6B">
      <w:pPr>
        <w:tabs>
          <w:tab w:val="left" w:pos="2716"/>
        </w:tabs>
        <w:spacing w:line="360" w:lineRule="auto"/>
        <w:rPr>
          <w:rFonts w:ascii="仿宋_GB2312" w:eastAsia="仿宋_GB2312" w:hAnsi="宋体"/>
          <w:b/>
          <w:color w:val="000000" w:themeColor="text1"/>
          <w:szCs w:val="21"/>
        </w:rPr>
      </w:pPr>
      <w:r w:rsidRPr="005E5A6B">
        <w:rPr>
          <w:rFonts w:ascii="仿宋_GB2312" w:eastAsia="仿宋_GB2312" w:hAnsi="宋体" w:hint="eastAsia"/>
          <w:b/>
          <w:color w:val="000000" w:themeColor="text1"/>
          <w:szCs w:val="21"/>
        </w:rPr>
        <w:t>----------------------------------结束页</w:t>
      </w:r>
      <w:r w:rsidRPr="005E5A6B">
        <w:rPr>
          <w:rFonts w:ascii="仿宋_GB2312" w:eastAsia="仿宋_GB2312" w:hAnsi="宋体"/>
          <w:b/>
          <w:color w:val="000000" w:themeColor="text1"/>
          <w:szCs w:val="21"/>
        </w:rPr>
        <w:t>—</w:t>
      </w:r>
    </w:p>
    <w:p w:rsidR="005E5A6B" w:rsidRPr="005E5A6B" w:rsidRDefault="005E5A6B" w:rsidP="005E5A6B">
      <w:pPr>
        <w:tabs>
          <w:tab w:val="left" w:pos="2716"/>
        </w:tabs>
        <w:spacing w:line="360" w:lineRule="auto"/>
        <w:rPr>
          <w:rFonts w:ascii="仿宋_GB2312" w:eastAsia="仿宋_GB2312" w:hAnsi="宋体"/>
          <w:b/>
          <w:color w:val="000000" w:themeColor="text1"/>
          <w:szCs w:val="21"/>
        </w:rPr>
      </w:pPr>
    </w:p>
    <w:p w:rsidR="005E5A6B" w:rsidRPr="005E5A6B" w:rsidRDefault="005E5A6B" w:rsidP="005E5A6B">
      <w:pPr>
        <w:tabs>
          <w:tab w:val="left" w:pos="2716"/>
        </w:tabs>
        <w:spacing w:line="360" w:lineRule="auto"/>
        <w:rPr>
          <w:color w:val="000000" w:themeColor="text1"/>
        </w:rPr>
      </w:pPr>
    </w:p>
    <w:p w:rsidR="002D1335" w:rsidRPr="005E5A6B" w:rsidRDefault="002D1335">
      <w:pPr>
        <w:rPr>
          <w:color w:val="000000" w:themeColor="text1"/>
        </w:rPr>
      </w:pPr>
    </w:p>
    <w:sectPr w:rsidR="002D1335" w:rsidRPr="005E5A6B">
      <w:pgSz w:w="11906" w:h="16838"/>
      <w:pgMar w:top="1304" w:right="1304" w:bottom="130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335" w:rsidRDefault="002D1335" w:rsidP="005E5A6B">
      <w:r>
        <w:separator/>
      </w:r>
    </w:p>
  </w:endnote>
  <w:endnote w:type="continuationSeparator" w:id="0">
    <w:p w:rsidR="002D1335" w:rsidRDefault="002D1335" w:rsidP="005E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335" w:rsidRDefault="002D1335">
    <w:pPr>
      <w:pStyle w:val="a4"/>
      <w:jc w:val="right"/>
    </w:pPr>
    <w:r>
      <w:rPr>
        <w:rStyle w:val="a8"/>
        <w:rFonts w:hint="eastAsia"/>
      </w:rPr>
      <w:t>第</w:t>
    </w:r>
    <w:r>
      <w:rPr>
        <w:rStyle w:val="a8"/>
      </w:rPr>
      <w:fldChar w:fldCharType="begin"/>
    </w:r>
    <w:r>
      <w:rPr>
        <w:rStyle w:val="a8"/>
      </w:rPr>
      <w:instrText xml:space="preserve"> PAGE </w:instrText>
    </w:r>
    <w:r>
      <w:rPr>
        <w:rStyle w:val="a8"/>
      </w:rPr>
      <w:fldChar w:fldCharType="separate"/>
    </w:r>
    <w:r w:rsidR="001F2666">
      <w:rPr>
        <w:rStyle w:val="a8"/>
        <w:noProof/>
      </w:rPr>
      <w:t>6</w:t>
    </w:r>
    <w:r>
      <w:rPr>
        <w:rStyle w:val="a8"/>
      </w:rPr>
      <w:fldChar w:fldCharType="end"/>
    </w:r>
    <w:r>
      <w:rPr>
        <w:rStyle w:val="a8"/>
        <w:rFonts w:hint="eastAsia"/>
      </w:rPr>
      <w:t>页，共</w:t>
    </w:r>
    <w:r>
      <w:rPr>
        <w:rStyle w:val="a8"/>
      </w:rPr>
      <w:fldChar w:fldCharType="begin"/>
    </w:r>
    <w:r>
      <w:rPr>
        <w:rStyle w:val="a8"/>
      </w:rPr>
      <w:instrText xml:space="preserve"> NUMPAGES </w:instrText>
    </w:r>
    <w:r>
      <w:rPr>
        <w:rStyle w:val="a8"/>
      </w:rPr>
      <w:fldChar w:fldCharType="separate"/>
    </w:r>
    <w:r w:rsidR="001F2666">
      <w:rPr>
        <w:rStyle w:val="a8"/>
        <w:noProof/>
      </w:rPr>
      <w:t>30</w:t>
    </w:r>
    <w:r>
      <w:rPr>
        <w:rStyle w:val="a8"/>
      </w:rPr>
      <w:fldChar w:fldCharType="end"/>
    </w:r>
    <w:r>
      <w:rPr>
        <w:rStyle w:val="a8"/>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335" w:rsidRDefault="002D1335">
    <w:pPr>
      <w:pStyle w:val="a4"/>
      <w:jc w:val="right"/>
    </w:pPr>
    <w:r>
      <w:rPr>
        <w:rStyle w:val="a8"/>
        <w:rFonts w:hint="eastAsia"/>
      </w:rPr>
      <w:t>第</w:t>
    </w:r>
    <w:r>
      <w:rPr>
        <w:rStyle w:val="a8"/>
      </w:rPr>
      <w:fldChar w:fldCharType="begin"/>
    </w:r>
    <w:r>
      <w:rPr>
        <w:rStyle w:val="a8"/>
      </w:rPr>
      <w:instrText xml:space="preserve"> PAGE </w:instrText>
    </w:r>
    <w:r>
      <w:rPr>
        <w:rStyle w:val="a8"/>
      </w:rPr>
      <w:fldChar w:fldCharType="separate"/>
    </w:r>
    <w:r w:rsidR="001F2666">
      <w:rPr>
        <w:rStyle w:val="a8"/>
        <w:noProof/>
      </w:rPr>
      <w:t>30</w:t>
    </w:r>
    <w:r>
      <w:rPr>
        <w:rStyle w:val="a8"/>
      </w:rPr>
      <w:fldChar w:fldCharType="end"/>
    </w:r>
    <w:r>
      <w:rPr>
        <w:rStyle w:val="a8"/>
        <w:rFonts w:hint="eastAsia"/>
      </w:rPr>
      <w:t>页，共</w:t>
    </w:r>
    <w:r>
      <w:rPr>
        <w:rStyle w:val="a8"/>
      </w:rPr>
      <w:fldChar w:fldCharType="begin"/>
    </w:r>
    <w:r>
      <w:rPr>
        <w:rStyle w:val="a8"/>
      </w:rPr>
      <w:instrText xml:space="preserve"> NUMPAGES </w:instrText>
    </w:r>
    <w:r>
      <w:rPr>
        <w:rStyle w:val="a8"/>
      </w:rPr>
      <w:fldChar w:fldCharType="separate"/>
    </w:r>
    <w:r w:rsidR="001F2666">
      <w:rPr>
        <w:rStyle w:val="a8"/>
        <w:noProof/>
      </w:rPr>
      <w:t>30</w:t>
    </w:r>
    <w:r>
      <w:rPr>
        <w:rStyle w:val="a8"/>
      </w:rPr>
      <w:fldChar w:fldCharType="end"/>
    </w:r>
    <w:r>
      <w:rPr>
        <w:rStyle w:val="a8"/>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335" w:rsidRDefault="002D1335" w:rsidP="005E5A6B">
      <w:r>
        <w:separator/>
      </w:r>
    </w:p>
  </w:footnote>
  <w:footnote w:type="continuationSeparator" w:id="0">
    <w:p w:rsidR="002D1335" w:rsidRDefault="002D1335" w:rsidP="005E5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335" w:rsidRDefault="002D1335">
    <w:pPr>
      <w:tabs>
        <w:tab w:val="left" w:pos="2716"/>
      </w:tabs>
      <w:wordWrap w:val="0"/>
      <w:ind w:right="180"/>
      <w:jc w:val="right"/>
      <w:rPr>
        <w:rFonts w:ascii="仿宋_GB2312" w:eastAsia="仿宋_GB2312"/>
        <w:sz w:val="18"/>
        <w:szCs w:val="18"/>
      </w:rPr>
    </w:pPr>
    <w:r>
      <w:rPr>
        <w:rFonts w:ascii="仿宋_GB2312" w:eastAsia="仿宋_GB2312" w:hint="eastAsia"/>
        <w:sz w:val="18"/>
        <w:szCs w:val="18"/>
      </w:rPr>
      <w:t>2020年度广东粤电环保有限公司脱硫剂委外检测项目招标文件                    2020年4月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4E83FE"/>
    <w:multiLevelType w:val="multilevel"/>
    <w:tmpl w:val="8B4E83FE"/>
    <w:lvl w:ilvl="0">
      <w:start w:val="4"/>
      <w:numFmt w:val="decimal"/>
      <w:lvlText w:val="%1."/>
      <w:lvlJc w:val="left"/>
      <w:pPr>
        <w:tabs>
          <w:tab w:val="left" w:pos="840"/>
        </w:tabs>
        <w:ind w:left="1470" w:hanging="1400"/>
      </w:pPr>
      <w:rPr>
        <w:rFonts w:hint="default"/>
      </w:rPr>
    </w:lvl>
    <w:lvl w:ilvl="1">
      <w:start w:val="1"/>
      <w:numFmt w:val="decimal"/>
      <w:lvlText w:val="%1.%2."/>
      <w:lvlJc w:val="left"/>
      <w:pPr>
        <w:ind w:left="84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1" w15:restartNumberingAfterBreak="0">
    <w:nsid w:val="94888D2A"/>
    <w:multiLevelType w:val="multilevel"/>
    <w:tmpl w:val="94888D2A"/>
    <w:lvl w:ilvl="0">
      <w:start w:val="3"/>
      <w:numFmt w:val="decimal"/>
      <w:lvlText w:val="%1."/>
      <w:lvlJc w:val="left"/>
      <w:pPr>
        <w:ind w:left="425" w:hanging="425"/>
      </w:pPr>
      <w:rPr>
        <w:rFonts w:hint="default"/>
      </w:rPr>
    </w:lvl>
    <w:lvl w:ilvl="1">
      <w:start w:val="1"/>
      <w:numFmt w:val="decimal"/>
      <w:lvlText w:val="%1.%2."/>
      <w:lvlJc w:val="left"/>
      <w:pPr>
        <w:tabs>
          <w:tab w:val="left" w:pos="1785"/>
        </w:tabs>
        <w:ind w:left="1365" w:hanging="1645"/>
      </w:pPr>
      <w:rPr>
        <w:rFonts w:ascii="仿宋_GB2312" w:eastAsia="仿宋_GB2312" w:hAnsi="仿宋_GB2312" w:cs="仿宋_GB2312" w:hint="default"/>
        <w:sz w:val="24"/>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2" w15:restartNumberingAfterBreak="0">
    <w:nsid w:val="C4FB4BF1"/>
    <w:multiLevelType w:val="multilevel"/>
    <w:tmpl w:val="C4FB4BF1"/>
    <w:lvl w:ilvl="0">
      <w:start w:val="3"/>
      <w:numFmt w:val="decimal"/>
      <w:lvlText w:val="%1."/>
      <w:lvlJc w:val="left"/>
      <w:pPr>
        <w:ind w:left="425" w:hanging="425"/>
      </w:pPr>
      <w:rPr>
        <w:rFonts w:hint="default"/>
      </w:rPr>
    </w:lvl>
    <w:lvl w:ilvl="1">
      <w:start w:val="2"/>
      <w:numFmt w:val="decimal"/>
      <w:lvlText w:val="%1.%2."/>
      <w:lvlJc w:val="left"/>
      <w:pPr>
        <w:ind w:left="850" w:hanging="453"/>
      </w:pPr>
      <w:rPr>
        <w:rFonts w:ascii="宋体" w:eastAsia="宋体" w:hAnsi="宋体" w:cs="宋体" w:hint="default"/>
      </w:rPr>
    </w:lvl>
    <w:lvl w:ilvl="2">
      <w:start w:val="1"/>
      <w:numFmt w:val="decimal"/>
      <w:lvlText w:val="%1.%2.%3."/>
      <w:lvlJc w:val="left"/>
      <w:pPr>
        <w:ind w:left="1508" w:hanging="708"/>
      </w:pPr>
      <w:rPr>
        <w:rFonts w:ascii="仿宋_GB2312" w:eastAsia="仿宋_GB2312" w:hAnsi="仿宋_GB2312" w:cs="仿宋_GB2312" w:hint="default"/>
        <w:sz w:val="24"/>
        <w:szCs w:val="24"/>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3" w15:restartNumberingAfterBreak="0">
    <w:nsid w:val="05331A9B"/>
    <w:multiLevelType w:val="multilevel"/>
    <w:tmpl w:val="05331A9B"/>
    <w:lvl w:ilvl="0">
      <w:start w:val="1"/>
      <w:numFmt w:val="decimal"/>
      <w:lvlText w:val="5.1.%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15:restartNumberingAfterBreak="0">
    <w:nsid w:val="05F40582"/>
    <w:multiLevelType w:val="multilevel"/>
    <w:tmpl w:val="05F40582"/>
    <w:lvl w:ilvl="0">
      <w:start w:val="1"/>
      <w:numFmt w:val="decimal"/>
      <w:lvlText w:val="%1."/>
      <w:lvlJc w:val="left"/>
      <w:pPr>
        <w:tabs>
          <w:tab w:val="left" w:pos="1378"/>
        </w:tabs>
        <w:ind w:left="1378" w:hanging="420"/>
      </w:pPr>
      <w:rPr>
        <w:rFonts w:hint="default"/>
      </w:rPr>
    </w:lvl>
    <w:lvl w:ilvl="1">
      <w:start w:val="1"/>
      <w:numFmt w:val="japaneseCounting"/>
      <w:lvlText w:val="%2、"/>
      <w:lvlJc w:val="left"/>
      <w:pPr>
        <w:ind w:left="1140" w:hanging="720"/>
      </w:pPr>
      <w:rPr>
        <w:rFonts w:hint="default"/>
        <w:b/>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10CFFD2A"/>
    <w:multiLevelType w:val="multilevel"/>
    <w:tmpl w:val="10CFFD2A"/>
    <w:lvl w:ilvl="0">
      <w:start w:val="10"/>
      <w:numFmt w:val="decimal"/>
      <w:lvlText w:val="%1."/>
      <w:lvlJc w:val="left"/>
      <w:pPr>
        <w:ind w:left="425" w:hanging="425"/>
      </w:pPr>
      <w:rPr>
        <w:rFonts w:hint="default"/>
      </w:rPr>
    </w:lvl>
    <w:lvl w:ilvl="1">
      <w:start w:val="2"/>
      <w:numFmt w:val="decimal"/>
      <w:lvlText w:val="%1.%2."/>
      <w:lvlJc w:val="left"/>
      <w:pPr>
        <w:ind w:left="567" w:hanging="567"/>
      </w:pPr>
      <w:rPr>
        <w:rFonts w:ascii="宋体" w:eastAsia="宋体" w:hAnsi="宋体" w:cs="宋体" w:hint="default"/>
      </w:rPr>
    </w:lvl>
    <w:lvl w:ilvl="2">
      <w:start w:val="1"/>
      <w:numFmt w:val="decimal"/>
      <w:lvlText w:val="%1.%2.%3."/>
      <w:lvlJc w:val="left"/>
      <w:pPr>
        <w:ind w:left="709" w:hanging="709"/>
      </w:pPr>
      <w:rPr>
        <w:rFonts w:ascii="仿宋_GB2312" w:eastAsia="仿宋_GB2312" w:hAnsi="仿宋_GB2312" w:cs="仿宋_GB2312" w:hint="default"/>
        <w:sz w:val="24"/>
        <w:szCs w:val="24"/>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6" w15:restartNumberingAfterBreak="0">
    <w:nsid w:val="12422A5F"/>
    <w:multiLevelType w:val="multilevel"/>
    <w:tmpl w:val="12422A5F"/>
    <w:lvl w:ilvl="0">
      <w:start w:val="1"/>
      <w:numFmt w:val="decimal"/>
      <w:lvlText w:val="3.%1"/>
      <w:lvlJc w:val="left"/>
      <w:pPr>
        <w:tabs>
          <w:tab w:val="left" w:pos="877"/>
        </w:tabs>
        <w:ind w:left="877" w:hanging="425"/>
      </w:pPr>
      <w:rPr>
        <w:rFonts w:hint="eastAsia"/>
      </w:rPr>
    </w:lvl>
    <w:lvl w:ilvl="1">
      <w:start w:val="1"/>
      <w:numFmt w:val="decimal"/>
      <w:lvlText w:val="1.%2"/>
      <w:lvlJc w:val="left"/>
      <w:pPr>
        <w:tabs>
          <w:tab w:val="left" w:pos="1774"/>
        </w:tabs>
        <w:ind w:left="1774" w:hanging="567"/>
      </w:pPr>
      <w:rPr>
        <w:rFonts w:hint="eastAsia"/>
        <w:b w:val="0"/>
      </w:rPr>
    </w:lvl>
    <w:lvl w:ilvl="2">
      <w:start w:val="1"/>
      <w:numFmt w:val="decimal"/>
      <w:lvlText w:val="%1.%2.%3"/>
      <w:lvlJc w:val="left"/>
      <w:pPr>
        <w:tabs>
          <w:tab w:val="left" w:pos="2200"/>
        </w:tabs>
        <w:ind w:left="2200" w:hanging="567"/>
      </w:pPr>
      <w:rPr>
        <w:rFonts w:hint="eastAsia"/>
      </w:rPr>
    </w:lvl>
    <w:lvl w:ilvl="3">
      <w:start w:val="1"/>
      <w:numFmt w:val="decimal"/>
      <w:lvlText w:val="%1.%2.%3.%4"/>
      <w:lvlJc w:val="left"/>
      <w:pPr>
        <w:tabs>
          <w:tab w:val="left" w:pos="3138"/>
        </w:tabs>
        <w:ind w:left="2766" w:hanging="708"/>
      </w:pPr>
      <w:rPr>
        <w:rFonts w:hint="eastAsia"/>
      </w:rPr>
    </w:lvl>
    <w:lvl w:ilvl="4">
      <w:start w:val="1"/>
      <w:numFmt w:val="decimal"/>
      <w:lvlText w:val="%1.%2.%3.%4.%5"/>
      <w:lvlJc w:val="left"/>
      <w:pPr>
        <w:tabs>
          <w:tab w:val="left" w:pos="3563"/>
        </w:tabs>
        <w:ind w:left="3333" w:hanging="850"/>
      </w:pPr>
      <w:rPr>
        <w:rFonts w:hint="eastAsia"/>
      </w:rPr>
    </w:lvl>
    <w:lvl w:ilvl="5">
      <w:start w:val="1"/>
      <w:numFmt w:val="decimal"/>
      <w:lvlText w:val="%1.%2.%3.%4.%5.%6"/>
      <w:lvlJc w:val="left"/>
      <w:pPr>
        <w:tabs>
          <w:tab w:val="left" w:pos="4348"/>
        </w:tabs>
        <w:ind w:left="4042" w:hanging="1134"/>
      </w:pPr>
      <w:rPr>
        <w:rFonts w:hint="eastAsia"/>
      </w:rPr>
    </w:lvl>
    <w:lvl w:ilvl="6">
      <w:start w:val="1"/>
      <w:numFmt w:val="decimal"/>
      <w:lvlText w:val="%1.%2.%3.%4.%5.%6.%7"/>
      <w:lvlJc w:val="left"/>
      <w:pPr>
        <w:tabs>
          <w:tab w:val="left" w:pos="4773"/>
        </w:tabs>
        <w:ind w:left="4609" w:hanging="1276"/>
      </w:pPr>
      <w:rPr>
        <w:rFonts w:hint="eastAsia"/>
      </w:rPr>
    </w:lvl>
    <w:lvl w:ilvl="7">
      <w:start w:val="1"/>
      <w:numFmt w:val="decimal"/>
      <w:lvlText w:val="%1.%2.%3.%4.%5.%6.%7.%8"/>
      <w:lvlJc w:val="left"/>
      <w:pPr>
        <w:tabs>
          <w:tab w:val="left" w:pos="5558"/>
        </w:tabs>
        <w:ind w:left="5176" w:hanging="1418"/>
      </w:pPr>
      <w:rPr>
        <w:rFonts w:hint="eastAsia"/>
      </w:rPr>
    </w:lvl>
    <w:lvl w:ilvl="8">
      <w:start w:val="1"/>
      <w:numFmt w:val="decimal"/>
      <w:lvlText w:val="%1.%2.%3.%4.%5.%6.%7.%8.%9"/>
      <w:lvlJc w:val="left"/>
      <w:pPr>
        <w:tabs>
          <w:tab w:val="left" w:pos="6344"/>
        </w:tabs>
        <w:ind w:left="5884" w:hanging="1700"/>
      </w:pPr>
      <w:rPr>
        <w:rFonts w:hint="eastAsia"/>
      </w:rPr>
    </w:lvl>
  </w:abstractNum>
  <w:abstractNum w:abstractNumId="7" w15:restartNumberingAfterBreak="0">
    <w:nsid w:val="19283852"/>
    <w:multiLevelType w:val="multilevel"/>
    <w:tmpl w:val="19283852"/>
    <w:lvl w:ilvl="0">
      <w:start w:val="1"/>
      <w:numFmt w:val="decimal"/>
      <w:lvlText w:val="11.%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15:restartNumberingAfterBreak="0">
    <w:nsid w:val="1A8475EB"/>
    <w:multiLevelType w:val="multilevel"/>
    <w:tmpl w:val="1A8475EB"/>
    <w:lvl w:ilvl="0">
      <w:start w:val="1"/>
      <w:numFmt w:val="decimal"/>
      <w:lvlText w:val="7.1.%1"/>
      <w:lvlJc w:val="left"/>
      <w:pPr>
        <w:ind w:left="1470" w:hanging="420"/>
      </w:pPr>
      <w:rPr>
        <w:rFonts w:hint="eastAsia"/>
      </w:rPr>
    </w:lvl>
    <w:lvl w:ilvl="1">
      <w:start w:val="1"/>
      <w:numFmt w:val="decimal"/>
      <w:lvlText w:val="17.%2"/>
      <w:lvlJc w:val="left"/>
      <w:pPr>
        <w:ind w:left="1330" w:hanging="420"/>
      </w:pPr>
      <w:rPr>
        <w:rFonts w:hint="eastAsia"/>
      </w:rPr>
    </w:lvl>
    <w:lvl w:ilvl="2">
      <w:start w:val="1"/>
      <w:numFmt w:val="lowerRoman"/>
      <w:lvlText w:val="%3."/>
      <w:lvlJc w:val="right"/>
      <w:pPr>
        <w:ind w:left="1750" w:hanging="420"/>
      </w:pPr>
    </w:lvl>
    <w:lvl w:ilvl="3">
      <w:start w:val="1"/>
      <w:numFmt w:val="decimal"/>
      <w:lvlText w:val="%4."/>
      <w:lvlJc w:val="left"/>
      <w:pPr>
        <w:ind w:left="2170" w:hanging="420"/>
      </w:pPr>
    </w:lvl>
    <w:lvl w:ilvl="4">
      <w:start w:val="1"/>
      <w:numFmt w:val="lowerLetter"/>
      <w:lvlText w:val="%5)"/>
      <w:lvlJc w:val="left"/>
      <w:pPr>
        <w:ind w:left="2590" w:hanging="420"/>
      </w:pPr>
    </w:lvl>
    <w:lvl w:ilvl="5">
      <w:start w:val="1"/>
      <w:numFmt w:val="lowerRoman"/>
      <w:lvlText w:val="%6."/>
      <w:lvlJc w:val="right"/>
      <w:pPr>
        <w:ind w:left="3010" w:hanging="420"/>
      </w:pPr>
    </w:lvl>
    <w:lvl w:ilvl="6">
      <w:start w:val="1"/>
      <w:numFmt w:val="decimal"/>
      <w:lvlText w:val="%7."/>
      <w:lvlJc w:val="left"/>
      <w:pPr>
        <w:ind w:left="3430" w:hanging="420"/>
      </w:pPr>
    </w:lvl>
    <w:lvl w:ilvl="7">
      <w:start w:val="1"/>
      <w:numFmt w:val="lowerLetter"/>
      <w:lvlText w:val="%8)"/>
      <w:lvlJc w:val="left"/>
      <w:pPr>
        <w:ind w:left="3850" w:hanging="420"/>
      </w:pPr>
    </w:lvl>
    <w:lvl w:ilvl="8">
      <w:start w:val="1"/>
      <w:numFmt w:val="lowerRoman"/>
      <w:lvlText w:val="%9."/>
      <w:lvlJc w:val="right"/>
      <w:pPr>
        <w:ind w:left="4270" w:hanging="420"/>
      </w:pPr>
    </w:lvl>
  </w:abstractNum>
  <w:abstractNum w:abstractNumId="9" w15:restartNumberingAfterBreak="0">
    <w:nsid w:val="1C89701F"/>
    <w:multiLevelType w:val="multilevel"/>
    <w:tmpl w:val="1C89701F"/>
    <w:lvl w:ilvl="0">
      <w:start w:val="1"/>
      <w:numFmt w:val="decimal"/>
      <w:lvlText w:val="5.%1"/>
      <w:lvlJc w:val="left"/>
      <w:pPr>
        <w:tabs>
          <w:tab w:val="left" w:pos="425"/>
        </w:tabs>
        <w:ind w:left="425" w:hanging="425"/>
      </w:pPr>
      <w:rPr>
        <w:rFonts w:hint="eastAsia"/>
      </w:rPr>
    </w:lvl>
    <w:lvl w:ilvl="1">
      <w:start w:val="1"/>
      <w:numFmt w:val="decimal"/>
      <w:lvlText w:val="5.2.2.%2."/>
      <w:lvlJc w:val="left"/>
      <w:pPr>
        <w:tabs>
          <w:tab w:val="left" w:pos="992"/>
        </w:tabs>
        <w:ind w:left="992" w:hanging="567"/>
      </w:pPr>
      <w:rPr>
        <w:rFonts w:hint="eastAsia"/>
      </w:rPr>
    </w:lvl>
    <w:lvl w:ilvl="2">
      <w:start w:val="1"/>
      <w:numFmt w:val="decimal"/>
      <w:lvlText w:val="%31.%2"/>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5.2.3.%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10" w15:restartNumberingAfterBreak="0">
    <w:nsid w:val="1D2254C4"/>
    <w:multiLevelType w:val="multilevel"/>
    <w:tmpl w:val="1D2254C4"/>
    <w:lvl w:ilvl="0">
      <w:start w:val="4"/>
      <w:numFmt w:val="japaneseCounting"/>
      <w:lvlText w:val="%1、"/>
      <w:lvlJc w:val="left"/>
      <w:pPr>
        <w:tabs>
          <w:tab w:val="left" w:pos="1140"/>
        </w:tabs>
        <w:ind w:left="1140" w:hanging="720"/>
      </w:pPr>
      <w:rPr>
        <w:rFonts w:hint="default"/>
      </w:rPr>
    </w:lvl>
    <w:lvl w:ilvl="1">
      <w:start w:val="1"/>
      <w:numFmt w:val="chineseCountingThousand"/>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1" w15:restartNumberingAfterBreak="0">
    <w:nsid w:val="1E4752F6"/>
    <w:multiLevelType w:val="multilevel"/>
    <w:tmpl w:val="1E4752F6"/>
    <w:lvl w:ilvl="0">
      <w:start w:val="1"/>
      <w:numFmt w:val="decimal"/>
      <w:lvlText w:val="7.2.%1"/>
      <w:lvlJc w:val="left"/>
      <w:pPr>
        <w:ind w:left="1470" w:hanging="420"/>
      </w:pPr>
      <w:rPr>
        <w:rFonts w:hint="eastAsia"/>
      </w:rPr>
    </w:lvl>
    <w:lvl w:ilvl="1">
      <w:start w:val="1"/>
      <w:numFmt w:val="decimal"/>
      <w:lvlText w:val="17.%2"/>
      <w:lvlJc w:val="left"/>
      <w:pPr>
        <w:ind w:left="1330" w:hanging="420"/>
      </w:pPr>
      <w:rPr>
        <w:rFonts w:hint="eastAsia"/>
      </w:rPr>
    </w:lvl>
    <w:lvl w:ilvl="2">
      <w:start w:val="1"/>
      <w:numFmt w:val="lowerRoman"/>
      <w:lvlText w:val="%3."/>
      <w:lvlJc w:val="right"/>
      <w:pPr>
        <w:ind w:left="1750" w:hanging="420"/>
      </w:pPr>
    </w:lvl>
    <w:lvl w:ilvl="3">
      <w:start w:val="1"/>
      <w:numFmt w:val="decimal"/>
      <w:lvlText w:val="%4."/>
      <w:lvlJc w:val="left"/>
      <w:pPr>
        <w:ind w:left="2170" w:hanging="420"/>
      </w:pPr>
    </w:lvl>
    <w:lvl w:ilvl="4">
      <w:start w:val="1"/>
      <w:numFmt w:val="lowerLetter"/>
      <w:lvlText w:val="%5)"/>
      <w:lvlJc w:val="left"/>
      <w:pPr>
        <w:ind w:left="2590" w:hanging="420"/>
      </w:pPr>
    </w:lvl>
    <w:lvl w:ilvl="5">
      <w:start w:val="1"/>
      <w:numFmt w:val="lowerRoman"/>
      <w:lvlText w:val="%6."/>
      <w:lvlJc w:val="right"/>
      <w:pPr>
        <w:ind w:left="3010" w:hanging="420"/>
      </w:pPr>
    </w:lvl>
    <w:lvl w:ilvl="6">
      <w:start w:val="1"/>
      <w:numFmt w:val="decimal"/>
      <w:lvlText w:val="%7."/>
      <w:lvlJc w:val="left"/>
      <w:pPr>
        <w:ind w:left="3430" w:hanging="420"/>
      </w:pPr>
    </w:lvl>
    <w:lvl w:ilvl="7">
      <w:start w:val="1"/>
      <w:numFmt w:val="lowerLetter"/>
      <w:lvlText w:val="%8)"/>
      <w:lvlJc w:val="left"/>
      <w:pPr>
        <w:ind w:left="3850" w:hanging="420"/>
      </w:pPr>
    </w:lvl>
    <w:lvl w:ilvl="8">
      <w:start w:val="1"/>
      <w:numFmt w:val="lowerRoman"/>
      <w:lvlText w:val="%9."/>
      <w:lvlJc w:val="right"/>
      <w:pPr>
        <w:ind w:left="4270" w:hanging="420"/>
      </w:pPr>
    </w:lvl>
  </w:abstractNum>
  <w:abstractNum w:abstractNumId="12" w15:restartNumberingAfterBreak="0">
    <w:nsid w:val="1F692491"/>
    <w:multiLevelType w:val="multilevel"/>
    <w:tmpl w:val="1F692491"/>
    <w:lvl w:ilvl="0">
      <w:start w:val="1"/>
      <w:numFmt w:val="decimal"/>
      <w:lvlText w:val="6.%1."/>
      <w:lvlJc w:val="left"/>
      <w:pPr>
        <w:ind w:left="420" w:hanging="420"/>
      </w:pPr>
      <w:rPr>
        <w:rFonts w:hint="eastAsia"/>
      </w:rPr>
    </w:lvl>
    <w:lvl w:ilvl="1">
      <w:start w:val="1"/>
      <w:numFmt w:val="decimal"/>
      <w:lvlText w:val="7.%2."/>
      <w:lvlJc w:val="left"/>
      <w:pPr>
        <w:ind w:left="840" w:hanging="420"/>
      </w:pPr>
      <w:rPr>
        <w:rFonts w:hint="eastAsia"/>
      </w:rPr>
    </w:lvl>
    <w:lvl w:ilvl="2">
      <w:start w:val="1"/>
      <w:numFmt w:val="decimal"/>
      <w:lvlText w:val="%3、"/>
      <w:lvlJc w:val="left"/>
      <w:pPr>
        <w:ind w:left="1560" w:hanging="7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3F9350D"/>
    <w:multiLevelType w:val="multilevel"/>
    <w:tmpl w:val="23F9350D"/>
    <w:lvl w:ilvl="0">
      <w:start w:val="1"/>
      <w:numFmt w:val="decimal"/>
      <w:lvlText w:val="5.7.%1"/>
      <w:lvlJc w:val="left"/>
      <w:pPr>
        <w:tabs>
          <w:tab w:val="left" w:pos="425"/>
        </w:tabs>
        <w:ind w:left="425" w:hanging="425"/>
      </w:pPr>
      <w:rPr>
        <w:rFonts w:hint="eastAsia"/>
      </w:rPr>
    </w:lvl>
    <w:lvl w:ilvl="1">
      <w:start w:val="1"/>
      <w:numFmt w:val="decimal"/>
      <w:lvlText w:val="5.9.%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8.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4" w15:restartNumberingAfterBreak="0">
    <w:nsid w:val="2464543A"/>
    <w:multiLevelType w:val="multilevel"/>
    <w:tmpl w:val="2464543A"/>
    <w:lvl w:ilvl="0">
      <w:start w:val="1"/>
      <w:numFmt w:val="decimal"/>
      <w:lvlText w:val="7.%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5" w15:restartNumberingAfterBreak="0">
    <w:nsid w:val="24923848"/>
    <w:multiLevelType w:val="multilevel"/>
    <w:tmpl w:val="24923848"/>
    <w:lvl w:ilvl="0">
      <w:start w:val="1"/>
      <w:numFmt w:val="decimal"/>
      <w:lvlText w:val="6.%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6" w15:restartNumberingAfterBreak="0">
    <w:nsid w:val="27C56E9C"/>
    <w:multiLevelType w:val="multilevel"/>
    <w:tmpl w:val="27C56E9C"/>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856140F"/>
    <w:multiLevelType w:val="multilevel"/>
    <w:tmpl w:val="2856140F"/>
    <w:lvl w:ilvl="0">
      <w:start w:val="1"/>
      <w:numFmt w:val="decimal"/>
      <w:lvlText w:val="4.1.%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8" w15:restartNumberingAfterBreak="0">
    <w:nsid w:val="2C365B79"/>
    <w:multiLevelType w:val="multilevel"/>
    <w:tmpl w:val="2C365B79"/>
    <w:lvl w:ilvl="0">
      <w:start w:val="1"/>
      <w:numFmt w:val="chineseCountingThousand"/>
      <w:lvlText w:val="%1、"/>
      <w:lvlJc w:val="left"/>
      <w:pPr>
        <w:tabs>
          <w:tab w:val="left" w:pos="1498"/>
        </w:tabs>
        <w:ind w:left="1498" w:hanging="420"/>
      </w:pPr>
      <w:rPr>
        <w:rFonts w:ascii="仿宋_GB2312" w:eastAsia="仿宋_GB2312" w:hint="eastAsia"/>
        <w:sz w:val="28"/>
        <w:szCs w:val="28"/>
        <w:lang w:val="en-US"/>
      </w:rPr>
    </w:lvl>
    <w:lvl w:ilvl="1">
      <w:start w:val="1"/>
      <w:numFmt w:val="lowerLetter"/>
      <w:lvlText w:val="%2)"/>
      <w:lvlJc w:val="left"/>
      <w:pPr>
        <w:tabs>
          <w:tab w:val="left" w:pos="1918"/>
        </w:tabs>
        <w:ind w:left="1918" w:hanging="420"/>
      </w:pPr>
    </w:lvl>
    <w:lvl w:ilvl="2">
      <w:start w:val="1"/>
      <w:numFmt w:val="lowerRoman"/>
      <w:lvlText w:val="%3."/>
      <w:lvlJc w:val="right"/>
      <w:pPr>
        <w:tabs>
          <w:tab w:val="left" w:pos="2338"/>
        </w:tabs>
        <w:ind w:left="2338" w:hanging="420"/>
      </w:pPr>
    </w:lvl>
    <w:lvl w:ilvl="3">
      <w:start w:val="1"/>
      <w:numFmt w:val="decimal"/>
      <w:lvlText w:val="%4."/>
      <w:lvlJc w:val="left"/>
      <w:pPr>
        <w:tabs>
          <w:tab w:val="left" w:pos="2758"/>
        </w:tabs>
        <w:ind w:left="2758" w:hanging="420"/>
      </w:pPr>
    </w:lvl>
    <w:lvl w:ilvl="4">
      <w:start w:val="1"/>
      <w:numFmt w:val="lowerLetter"/>
      <w:lvlText w:val="%5)"/>
      <w:lvlJc w:val="left"/>
      <w:pPr>
        <w:tabs>
          <w:tab w:val="left" w:pos="3178"/>
        </w:tabs>
        <w:ind w:left="3178" w:hanging="420"/>
      </w:pPr>
    </w:lvl>
    <w:lvl w:ilvl="5">
      <w:start w:val="1"/>
      <w:numFmt w:val="lowerRoman"/>
      <w:lvlText w:val="%6."/>
      <w:lvlJc w:val="right"/>
      <w:pPr>
        <w:tabs>
          <w:tab w:val="left" w:pos="3598"/>
        </w:tabs>
        <w:ind w:left="3598" w:hanging="420"/>
      </w:pPr>
    </w:lvl>
    <w:lvl w:ilvl="6">
      <w:start w:val="1"/>
      <w:numFmt w:val="decimal"/>
      <w:lvlText w:val="%7."/>
      <w:lvlJc w:val="left"/>
      <w:pPr>
        <w:tabs>
          <w:tab w:val="left" w:pos="4018"/>
        </w:tabs>
        <w:ind w:left="4018" w:hanging="420"/>
      </w:pPr>
    </w:lvl>
    <w:lvl w:ilvl="7">
      <w:start w:val="1"/>
      <w:numFmt w:val="lowerLetter"/>
      <w:lvlText w:val="%8)"/>
      <w:lvlJc w:val="left"/>
      <w:pPr>
        <w:tabs>
          <w:tab w:val="left" w:pos="4438"/>
        </w:tabs>
        <w:ind w:left="4438" w:hanging="420"/>
      </w:pPr>
    </w:lvl>
    <w:lvl w:ilvl="8">
      <w:start w:val="1"/>
      <w:numFmt w:val="lowerRoman"/>
      <w:lvlText w:val="%9."/>
      <w:lvlJc w:val="right"/>
      <w:pPr>
        <w:tabs>
          <w:tab w:val="left" w:pos="4858"/>
        </w:tabs>
        <w:ind w:left="4858" w:hanging="420"/>
      </w:pPr>
    </w:lvl>
  </w:abstractNum>
  <w:abstractNum w:abstractNumId="19" w15:restartNumberingAfterBreak="0">
    <w:nsid w:val="2F7C64E5"/>
    <w:multiLevelType w:val="multilevel"/>
    <w:tmpl w:val="2F7C64E5"/>
    <w:lvl w:ilvl="0">
      <w:start w:val="1"/>
      <w:numFmt w:val="decimal"/>
      <w:lvlText w:val="4.2.%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0" w15:restartNumberingAfterBreak="0">
    <w:nsid w:val="3021172C"/>
    <w:multiLevelType w:val="multilevel"/>
    <w:tmpl w:val="3021172C"/>
    <w:lvl w:ilvl="0">
      <w:start w:val="1"/>
      <w:numFmt w:val="decimal"/>
      <w:lvlText w:val="5.5.%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1" w15:restartNumberingAfterBreak="0">
    <w:nsid w:val="36BE581B"/>
    <w:multiLevelType w:val="multilevel"/>
    <w:tmpl w:val="36BE581B"/>
    <w:lvl w:ilvl="0">
      <w:start w:val="1"/>
      <w:numFmt w:val="decimal"/>
      <w:lvlText w:val="8.%1"/>
      <w:lvlJc w:val="left"/>
      <w:pPr>
        <w:tabs>
          <w:tab w:val="left" w:pos="425"/>
        </w:tabs>
        <w:ind w:left="425" w:hanging="425"/>
      </w:pPr>
      <w:rPr>
        <w:rFonts w:hint="eastAsia"/>
      </w:rPr>
    </w:lvl>
    <w:lvl w:ilvl="1">
      <w:start w:val="1"/>
      <w:numFmt w:val="decimal"/>
      <w:lvlText w:val="5.10.%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8.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2" w15:restartNumberingAfterBreak="0">
    <w:nsid w:val="379B6BAC"/>
    <w:multiLevelType w:val="multilevel"/>
    <w:tmpl w:val="379B6BAC"/>
    <w:lvl w:ilvl="0">
      <w:start w:val="1"/>
      <w:numFmt w:val="decimal"/>
      <w:lvlText w:val="7.%1"/>
      <w:lvlJc w:val="left"/>
      <w:pPr>
        <w:tabs>
          <w:tab w:val="left" w:pos="425"/>
        </w:tabs>
        <w:ind w:left="425" w:hanging="425"/>
      </w:pPr>
      <w:rPr>
        <w:rFonts w:hint="eastAsia"/>
      </w:rPr>
    </w:lvl>
    <w:lvl w:ilvl="1">
      <w:start w:val="1"/>
      <w:numFmt w:val="decimal"/>
      <w:lvlText w:val="5.10.%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8.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3" w15:restartNumberingAfterBreak="0">
    <w:nsid w:val="39B33A8E"/>
    <w:multiLevelType w:val="multilevel"/>
    <w:tmpl w:val="39B33A8E"/>
    <w:lvl w:ilvl="0">
      <w:start w:val="1"/>
      <w:numFmt w:val="decimal"/>
      <w:lvlText w:val="5.7.%1"/>
      <w:lvlJc w:val="left"/>
      <w:pPr>
        <w:tabs>
          <w:tab w:val="left" w:pos="425"/>
        </w:tabs>
        <w:ind w:left="425" w:hanging="425"/>
      </w:pPr>
      <w:rPr>
        <w:rFonts w:hint="eastAsia"/>
      </w:rPr>
    </w:lvl>
    <w:lvl w:ilvl="1">
      <w:start w:val="1"/>
      <w:numFmt w:val="decimal"/>
      <w:lvlText w:val="5.7.%2."/>
      <w:lvlJc w:val="left"/>
      <w:pPr>
        <w:tabs>
          <w:tab w:val="left" w:pos="567"/>
        </w:tabs>
        <w:ind w:left="567" w:hanging="567"/>
      </w:pPr>
      <w:rPr>
        <w:rFonts w:hint="eastAsia"/>
        <w:b w:val="0"/>
      </w:rPr>
    </w:lvl>
    <w:lvl w:ilvl="2">
      <w:start w:val="1"/>
      <w:numFmt w:val="decimal"/>
      <w:lvlText w:val="%1.%2.%3."/>
      <w:lvlJc w:val="left"/>
      <w:pPr>
        <w:tabs>
          <w:tab w:val="left" w:pos="709"/>
        </w:tabs>
        <w:ind w:left="709" w:hanging="709"/>
      </w:pPr>
      <w:rPr>
        <w:rFonts w:hint="eastAsia"/>
      </w:rPr>
    </w:lvl>
    <w:lvl w:ilvl="3">
      <w:start w:val="1"/>
      <w:numFmt w:val="decimal"/>
      <w:lvlText w:val="5.6.%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4" w15:restartNumberingAfterBreak="0">
    <w:nsid w:val="48C449B3"/>
    <w:multiLevelType w:val="multilevel"/>
    <w:tmpl w:val="48C449B3"/>
    <w:lvl w:ilvl="0">
      <w:start w:val="1"/>
      <w:numFmt w:val="decimal"/>
      <w:lvlText w:val="5.1.1.%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5" w15:restartNumberingAfterBreak="0">
    <w:nsid w:val="4A751F38"/>
    <w:multiLevelType w:val="multilevel"/>
    <w:tmpl w:val="4A751F38"/>
    <w:lvl w:ilvl="0">
      <w:start w:val="10"/>
      <w:numFmt w:val="decimal"/>
      <w:lvlText w:val="%1."/>
      <w:lvlJc w:val="left"/>
      <w:pPr>
        <w:ind w:left="425" w:hanging="425"/>
      </w:pPr>
      <w:rPr>
        <w:rFonts w:hint="default"/>
      </w:rPr>
    </w:lvl>
    <w:lvl w:ilvl="1">
      <w:start w:val="1"/>
      <w:numFmt w:val="decimal"/>
      <w:lvlText w:val="%1.%2."/>
      <w:lvlJc w:val="left"/>
      <w:pPr>
        <w:tabs>
          <w:tab w:val="left" w:pos="986"/>
        </w:tabs>
        <w:ind w:left="958" w:hanging="958"/>
      </w:pPr>
      <w:rPr>
        <w:rFonts w:ascii="仿宋_GB2312" w:eastAsia="仿宋_GB2312" w:hAnsi="仿宋_GB2312" w:cs="仿宋_GB2312" w:hint="default"/>
        <w:sz w:val="24"/>
        <w:szCs w:val="24"/>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6" w15:restartNumberingAfterBreak="0">
    <w:nsid w:val="4DC82D3F"/>
    <w:multiLevelType w:val="multilevel"/>
    <w:tmpl w:val="4DC82D3F"/>
    <w:lvl w:ilvl="0">
      <w:start w:val="1"/>
      <w:numFmt w:val="decimal"/>
      <w:lvlText w:val="5.6.%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6.%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7" w15:restartNumberingAfterBreak="0">
    <w:nsid w:val="5968262C"/>
    <w:multiLevelType w:val="multilevel"/>
    <w:tmpl w:val="5968262C"/>
    <w:lvl w:ilvl="0">
      <w:start w:val="1"/>
      <w:numFmt w:val="decimal"/>
      <w:lvlText w:val="5.4.%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8" w15:restartNumberingAfterBreak="0">
    <w:nsid w:val="5A2F18D1"/>
    <w:multiLevelType w:val="multilevel"/>
    <w:tmpl w:val="5A2F18D1"/>
    <w:lvl w:ilvl="0">
      <w:start w:val="1"/>
      <w:numFmt w:val="decimal"/>
      <w:lvlText w:val="%1."/>
      <w:lvlJc w:val="left"/>
      <w:pPr>
        <w:tabs>
          <w:tab w:val="left" w:pos="1378"/>
        </w:tabs>
        <w:ind w:left="1378" w:hanging="42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5A647F75"/>
    <w:multiLevelType w:val="multilevel"/>
    <w:tmpl w:val="5A647F75"/>
    <w:lvl w:ilvl="0">
      <w:start w:val="1"/>
      <w:numFmt w:val="decimal"/>
      <w:lvlText w:val="3.%1."/>
      <w:lvlJc w:val="left"/>
      <w:pPr>
        <w:ind w:left="420" w:hanging="420"/>
      </w:pPr>
      <w:rPr>
        <w:rFonts w:hint="eastAsia"/>
      </w:rPr>
    </w:lvl>
    <w:lvl w:ilvl="1">
      <w:start w:val="1"/>
      <w:numFmt w:val="decimal"/>
      <w:lvlText w:val="2.%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0FD1C52"/>
    <w:multiLevelType w:val="multilevel"/>
    <w:tmpl w:val="60FD1C52"/>
    <w:lvl w:ilvl="0">
      <w:start w:val="1"/>
      <w:numFmt w:val="decimal"/>
      <w:lvlText w:val="5.%1."/>
      <w:lvlJc w:val="left"/>
      <w:pPr>
        <w:tabs>
          <w:tab w:val="left" w:pos="425"/>
        </w:tabs>
        <w:ind w:left="425" w:hanging="425"/>
      </w:pPr>
      <w:rPr>
        <w:rFonts w:hint="eastAsia"/>
      </w:rPr>
    </w:lvl>
    <w:lvl w:ilvl="1">
      <w:start w:val="1"/>
      <w:numFmt w:val="decimal"/>
      <w:lvlText w:val="4.2.%2"/>
      <w:lvlJc w:val="left"/>
      <w:pPr>
        <w:tabs>
          <w:tab w:val="left" w:pos="992"/>
        </w:tabs>
        <w:ind w:left="992" w:hanging="567"/>
      </w:pPr>
      <w:rPr>
        <w:rFonts w:hint="eastAsia"/>
      </w:rPr>
    </w:lvl>
    <w:lvl w:ilvl="2">
      <w:start w:val="1"/>
      <w:numFmt w:val="decimal"/>
      <w:lvlText w:val="%31.%2"/>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31" w15:restartNumberingAfterBreak="0">
    <w:nsid w:val="64DF7BE7"/>
    <w:multiLevelType w:val="multilevel"/>
    <w:tmpl w:val="64DF7BE7"/>
    <w:lvl w:ilvl="0">
      <w:start w:val="1"/>
      <w:numFmt w:val="decimal"/>
      <w:lvlText w:val="5.2.%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2" w15:restartNumberingAfterBreak="0">
    <w:nsid w:val="67991571"/>
    <w:multiLevelType w:val="multilevel"/>
    <w:tmpl w:val="67991571"/>
    <w:lvl w:ilvl="0">
      <w:start w:val="1"/>
      <w:numFmt w:val="decimal"/>
      <w:lvlText w:val="1.%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31.%2"/>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435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33" w15:restartNumberingAfterBreak="0">
    <w:nsid w:val="7152311A"/>
    <w:multiLevelType w:val="multilevel"/>
    <w:tmpl w:val="7152311A"/>
    <w:lvl w:ilvl="0">
      <w:start w:val="1"/>
      <w:numFmt w:val="decimal"/>
      <w:lvlText w:val="12.%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4" w15:restartNumberingAfterBreak="0">
    <w:nsid w:val="719F2D93"/>
    <w:multiLevelType w:val="multilevel"/>
    <w:tmpl w:val="719F2D93"/>
    <w:lvl w:ilvl="0">
      <w:start w:val="1"/>
      <w:numFmt w:val="decimal"/>
      <w:lvlText w:val="5.%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5" w15:restartNumberingAfterBreak="0">
    <w:nsid w:val="72237772"/>
    <w:multiLevelType w:val="multilevel"/>
    <w:tmpl w:val="72237772"/>
    <w:lvl w:ilvl="0">
      <w:start w:val="1"/>
      <w:numFmt w:val="decimal"/>
      <w:lvlText w:val="3.1.1.%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6" w15:restartNumberingAfterBreak="0">
    <w:nsid w:val="73A5BF7C"/>
    <w:multiLevelType w:val="multilevel"/>
    <w:tmpl w:val="73A5BF7C"/>
    <w:lvl w:ilvl="0">
      <w:start w:val="6"/>
      <w:numFmt w:val="decimal"/>
      <w:lvlText w:val="%1."/>
      <w:lvlJc w:val="left"/>
      <w:pPr>
        <w:ind w:left="425" w:hanging="425"/>
      </w:pPr>
      <w:rPr>
        <w:rFonts w:hint="default"/>
      </w:rPr>
    </w:lvl>
    <w:lvl w:ilvl="1">
      <w:start w:val="1"/>
      <w:numFmt w:val="decimal"/>
      <w:lvlText w:val="%1.%2."/>
      <w:lvlJc w:val="left"/>
      <w:pPr>
        <w:ind w:left="850" w:hanging="453"/>
      </w:pPr>
      <w:rPr>
        <w:rFonts w:ascii="仿宋_GB2312" w:eastAsia="仿宋_GB2312" w:hAnsi="仿宋_GB2312" w:cs="仿宋_GB2312"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37" w15:restartNumberingAfterBreak="0">
    <w:nsid w:val="757B2FB0"/>
    <w:multiLevelType w:val="multilevel"/>
    <w:tmpl w:val="757B2FB0"/>
    <w:lvl w:ilvl="0">
      <w:start w:val="1"/>
      <w:numFmt w:val="decimal"/>
      <w:lvlText w:val="10.%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778D352D"/>
    <w:multiLevelType w:val="multilevel"/>
    <w:tmpl w:val="778D352D"/>
    <w:lvl w:ilvl="0">
      <w:start w:val="1"/>
      <w:numFmt w:val="decimal"/>
      <w:lvlText w:val="9.%1"/>
      <w:lvlJc w:val="left"/>
      <w:pPr>
        <w:tabs>
          <w:tab w:val="left" w:pos="425"/>
        </w:tabs>
        <w:ind w:left="425" w:hanging="425"/>
      </w:pPr>
      <w:rPr>
        <w:rFonts w:hint="eastAsia"/>
        <w:b w:val="0"/>
        <w:i w:val="0"/>
        <w:strike w:val="0"/>
        <w:dstrike w:val="0"/>
        <w:color w:val="auto"/>
        <w:sz w:val="28"/>
        <w:szCs w:val="28"/>
        <w:u w:val="none"/>
        <w:vertAlign w:val="baseline"/>
      </w:rPr>
    </w:lvl>
    <w:lvl w:ilvl="1">
      <w:start w:val="1"/>
      <w:numFmt w:val="decimal"/>
      <w:lvlText w:val="5.10.%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8.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9" w15:restartNumberingAfterBreak="0">
    <w:nsid w:val="79976143"/>
    <w:multiLevelType w:val="multilevel"/>
    <w:tmpl w:val="79976143"/>
    <w:lvl w:ilvl="0">
      <w:start w:val="1"/>
      <w:numFmt w:val="decimal"/>
      <w:lvlText w:val="5.7.%1"/>
      <w:lvlJc w:val="left"/>
      <w:pPr>
        <w:tabs>
          <w:tab w:val="left" w:pos="425"/>
        </w:tabs>
        <w:ind w:left="425" w:hanging="425"/>
      </w:pPr>
      <w:rPr>
        <w:rFonts w:hint="eastAsia"/>
      </w:rPr>
    </w:lvl>
    <w:lvl w:ilvl="1">
      <w:start w:val="1"/>
      <w:numFmt w:val="decimal"/>
      <w:lvlText w:val="5.8.%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5.8.5.%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18"/>
  </w:num>
  <w:num w:numId="2">
    <w:abstractNumId w:val="28"/>
  </w:num>
  <w:num w:numId="3">
    <w:abstractNumId w:val="4"/>
  </w:num>
  <w:num w:numId="4">
    <w:abstractNumId w:val="32"/>
  </w:num>
  <w:num w:numId="5">
    <w:abstractNumId w:val="6"/>
  </w:num>
  <w:num w:numId="6">
    <w:abstractNumId w:val="2"/>
  </w:num>
  <w:num w:numId="7">
    <w:abstractNumId w:val="35"/>
  </w:num>
  <w:num w:numId="8">
    <w:abstractNumId w:val="17"/>
  </w:num>
  <w:num w:numId="9">
    <w:abstractNumId w:val="19"/>
  </w:num>
  <w:num w:numId="10">
    <w:abstractNumId w:val="30"/>
  </w:num>
  <w:num w:numId="11">
    <w:abstractNumId w:val="3"/>
  </w:num>
  <w:num w:numId="12">
    <w:abstractNumId w:val="24"/>
  </w:num>
  <w:num w:numId="13">
    <w:abstractNumId w:val="31"/>
  </w:num>
  <w:num w:numId="14">
    <w:abstractNumId w:val="9"/>
  </w:num>
  <w:num w:numId="15">
    <w:abstractNumId w:val="27"/>
  </w:num>
  <w:num w:numId="16">
    <w:abstractNumId w:val="20"/>
  </w:num>
  <w:num w:numId="17">
    <w:abstractNumId w:val="26"/>
  </w:num>
  <w:num w:numId="18">
    <w:abstractNumId w:val="23"/>
  </w:num>
  <w:num w:numId="19">
    <w:abstractNumId w:val="39"/>
  </w:num>
  <w:num w:numId="20">
    <w:abstractNumId w:val="13"/>
  </w:num>
  <w:num w:numId="21">
    <w:abstractNumId w:val="36"/>
  </w:num>
  <w:num w:numId="22">
    <w:abstractNumId w:val="22"/>
  </w:num>
  <w:num w:numId="23">
    <w:abstractNumId w:val="21"/>
  </w:num>
  <w:num w:numId="24">
    <w:abstractNumId w:val="38"/>
  </w:num>
  <w:num w:numId="25">
    <w:abstractNumId w:val="25"/>
  </w:num>
  <w:num w:numId="26">
    <w:abstractNumId w:val="5"/>
  </w:num>
  <w:num w:numId="27">
    <w:abstractNumId w:val="16"/>
  </w:num>
  <w:num w:numId="28">
    <w:abstractNumId w:val="0"/>
  </w:num>
  <w:num w:numId="29">
    <w:abstractNumId w:val="34"/>
  </w:num>
  <w:num w:numId="30">
    <w:abstractNumId w:val="15"/>
  </w:num>
  <w:num w:numId="31">
    <w:abstractNumId w:val="14"/>
  </w:num>
  <w:num w:numId="32">
    <w:abstractNumId w:val="8"/>
  </w:num>
  <w:num w:numId="33">
    <w:abstractNumId w:val="11"/>
  </w:num>
  <w:num w:numId="34">
    <w:abstractNumId w:val="37"/>
  </w:num>
  <w:num w:numId="35">
    <w:abstractNumId w:val="7"/>
  </w:num>
  <w:num w:numId="36">
    <w:abstractNumId w:val="33"/>
  </w:num>
  <w:num w:numId="37">
    <w:abstractNumId w:val="29"/>
  </w:num>
  <w:num w:numId="38">
    <w:abstractNumId w:val="12"/>
  </w:num>
  <w:num w:numId="39">
    <w:abstractNumId w:val="1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FF2"/>
    <w:rsid w:val="001F2666"/>
    <w:rsid w:val="002D1335"/>
    <w:rsid w:val="005E5A6B"/>
    <w:rsid w:val="00600E1B"/>
    <w:rsid w:val="00AD2DB7"/>
    <w:rsid w:val="00FA1FF2"/>
    <w:rsid w:val="00FE4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5D923F7-C114-4A24-B534-B757882F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A6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5A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5A6B"/>
    <w:rPr>
      <w:sz w:val="18"/>
      <w:szCs w:val="18"/>
    </w:rPr>
  </w:style>
  <w:style w:type="paragraph" w:styleId="a4">
    <w:name w:val="footer"/>
    <w:basedOn w:val="a"/>
    <w:link w:val="Char0"/>
    <w:unhideWhenUsed/>
    <w:qFormat/>
    <w:rsid w:val="005E5A6B"/>
    <w:pPr>
      <w:tabs>
        <w:tab w:val="center" w:pos="4153"/>
        <w:tab w:val="right" w:pos="8306"/>
      </w:tabs>
      <w:snapToGrid w:val="0"/>
      <w:jc w:val="left"/>
    </w:pPr>
    <w:rPr>
      <w:sz w:val="18"/>
      <w:szCs w:val="18"/>
    </w:rPr>
  </w:style>
  <w:style w:type="character" w:customStyle="1" w:styleId="Char0">
    <w:name w:val="页脚 Char"/>
    <w:basedOn w:val="a0"/>
    <w:link w:val="a4"/>
    <w:qFormat/>
    <w:rsid w:val="005E5A6B"/>
    <w:rPr>
      <w:sz w:val="18"/>
      <w:szCs w:val="18"/>
    </w:rPr>
  </w:style>
  <w:style w:type="paragraph" w:styleId="a5">
    <w:name w:val="Plain Text"/>
    <w:basedOn w:val="a"/>
    <w:link w:val="Char1"/>
    <w:qFormat/>
    <w:rsid w:val="005E5A6B"/>
    <w:rPr>
      <w:rFonts w:ascii="宋体" w:hAnsi="Courier New"/>
    </w:rPr>
  </w:style>
  <w:style w:type="character" w:customStyle="1" w:styleId="Char1">
    <w:name w:val="纯文本 Char"/>
    <w:basedOn w:val="a0"/>
    <w:link w:val="a5"/>
    <w:qFormat/>
    <w:rsid w:val="005E5A6B"/>
    <w:rPr>
      <w:rFonts w:ascii="宋体" w:eastAsia="宋体" w:hAnsi="Courier New" w:cs="Times New Roman"/>
      <w:szCs w:val="20"/>
    </w:rPr>
  </w:style>
  <w:style w:type="paragraph" w:styleId="a6">
    <w:name w:val="Date"/>
    <w:basedOn w:val="a"/>
    <w:next w:val="a"/>
    <w:link w:val="Char2"/>
    <w:qFormat/>
    <w:rsid w:val="005E5A6B"/>
    <w:pPr>
      <w:ind w:left="100"/>
    </w:pPr>
  </w:style>
  <w:style w:type="character" w:customStyle="1" w:styleId="Char2">
    <w:name w:val="日期 Char"/>
    <w:basedOn w:val="a0"/>
    <w:link w:val="a6"/>
    <w:qFormat/>
    <w:rsid w:val="005E5A6B"/>
    <w:rPr>
      <w:rFonts w:ascii="Times New Roman" w:eastAsia="宋体" w:hAnsi="Times New Roman" w:cs="Times New Roman"/>
      <w:szCs w:val="20"/>
    </w:rPr>
  </w:style>
  <w:style w:type="paragraph" w:styleId="a7">
    <w:name w:val="Normal (Web)"/>
    <w:basedOn w:val="a"/>
    <w:qFormat/>
    <w:rsid w:val="005E5A6B"/>
    <w:pPr>
      <w:widowControl/>
      <w:spacing w:before="100" w:beforeAutospacing="1" w:after="100" w:afterAutospacing="1"/>
      <w:jc w:val="left"/>
    </w:pPr>
    <w:rPr>
      <w:rFonts w:ascii="宋体" w:hAnsi="宋体" w:cs="宋体"/>
      <w:kern w:val="0"/>
      <w:sz w:val="24"/>
      <w:szCs w:val="24"/>
    </w:rPr>
  </w:style>
  <w:style w:type="character" w:styleId="a8">
    <w:name w:val="page number"/>
    <w:basedOn w:val="a0"/>
    <w:qFormat/>
    <w:rsid w:val="005E5A6B"/>
  </w:style>
  <w:style w:type="paragraph" w:customStyle="1" w:styleId="xl23">
    <w:name w:val="xl23"/>
    <w:basedOn w:val="a"/>
    <w:qFormat/>
    <w:rsid w:val="005E5A6B"/>
    <w:pPr>
      <w:widowControl/>
      <w:spacing w:before="100" w:after="100"/>
      <w:jc w:val="center"/>
    </w:pPr>
    <w:rPr>
      <w:kern w:val="0"/>
      <w:sz w:val="24"/>
      <w:szCs w:val="24"/>
    </w:rPr>
  </w:style>
  <w:style w:type="paragraph" w:styleId="a9">
    <w:name w:val="List Paragraph"/>
    <w:basedOn w:val="a"/>
    <w:uiPriority w:val="34"/>
    <w:qFormat/>
    <w:rsid w:val="005E5A6B"/>
    <w:pPr>
      <w:ind w:firstLineChars="200" w:firstLine="420"/>
    </w:pPr>
  </w:style>
  <w:style w:type="paragraph" w:styleId="aa">
    <w:name w:val="Balloon Text"/>
    <w:basedOn w:val="a"/>
    <w:link w:val="Char3"/>
    <w:uiPriority w:val="99"/>
    <w:semiHidden/>
    <w:unhideWhenUsed/>
    <w:rsid w:val="001F2666"/>
    <w:rPr>
      <w:sz w:val="18"/>
      <w:szCs w:val="18"/>
    </w:rPr>
  </w:style>
  <w:style w:type="character" w:customStyle="1" w:styleId="Char3">
    <w:name w:val="批注框文本 Char"/>
    <w:basedOn w:val="a0"/>
    <w:link w:val="aa"/>
    <w:uiPriority w:val="99"/>
    <w:semiHidden/>
    <w:rsid w:val="001F266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30</Pages>
  <Words>1588</Words>
  <Characters>9057</Characters>
  <Application>Microsoft Office Word</Application>
  <DocSecurity>0</DocSecurity>
  <Lines>75</Lines>
  <Paragraphs>21</Paragraphs>
  <ScaleCrop>false</ScaleCrop>
  <Company>china</Company>
  <LinksUpToDate>false</LinksUpToDate>
  <CharactersWithSpaces>10624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陈陈</dc:creator>
  <cp:keywords/>
  <dc:description/>
  <cp:lastModifiedBy>陈陈</cp:lastModifiedBy>
  <cp:revision>3</cp:revision>
  <cp:lastPrinted>2020-04-17T08:26:00Z</cp:lastPrinted>
  <dcterms:created xsi:type="dcterms:W3CDTF">2020-04-17T08:08:00Z</dcterms:created>
  <dcterms:modified xsi:type="dcterms:W3CDTF">2020-04-17T08:26:00Z</dcterms:modified>
</cp:coreProperties>
</file>